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038D8" w14:textId="2301DEEC" w:rsidR="00861676" w:rsidRPr="0052548E" w:rsidRDefault="00AB28B9" w:rsidP="00861676">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861676" w:rsidRPr="0052548E">
        <w:rPr>
          <w:rFonts w:ascii="Arial" w:hAnsi="Arial" w:cs="Arial"/>
          <w:b/>
          <w:bCs/>
          <w:sz w:val="28"/>
        </w:rPr>
        <w:t xml:space="preserve">3GPP TSG RAN WG1 </w:t>
      </w:r>
      <w:r w:rsidR="00861676">
        <w:rPr>
          <w:rFonts w:ascii="Arial" w:hAnsi="Arial" w:cs="Arial"/>
          <w:b/>
          <w:bCs/>
          <w:sz w:val="28"/>
        </w:rPr>
        <w:t>#10</w:t>
      </w:r>
      <w:r w:rsidR="007D7CEB">
        <w:rPr>
          <w:rFonts w:ascii="Arial" w:hAnsi="Arial" w:cs="Arial"/>
          <w:b/>
          <w:bCs/>
          <w:sz w:val="28"/>
        </w:rPr>
        <w:t>5</w:t>
      </w:r>
      <w:r w:rsidR="00861676">
        <w:rPr>
          <w:rFonts w:ascii="Arial" w:hAnsi="Arial" w:cs="Arial"/>
          <w:b/>
          <w:bCs/>
          <w:sz w:val="28"/>
        </w:rPr>
        <w:t>-e</w:t>
      </w:r>
      <w:r w:rsidR="00861676">
        <w:rPr>
          <w:rFonts w:ascii="Arial" w:hAnsi="Arial" w:cs="Arial"/>
          <w:b/>
          <w:bCs/>
          <w:sz w:val="28"/>
        </w:rPr>
        <w:tab/>
      </w:r>
      <w:r w:rsidR="00861676">
        <w:rPr>
          <w:rFonts w:ascii="Arial" w:hAnsi="Arial" w:cs="Arial"/>
          <w:b/>
          <w:bCs/>
          <w:sz w:val="28"/>
        </w:rPr>
        <w:tab/>
      </w:r>
      <w:r w:rsidR="00624BC3" w:rsidRPr="00624BC3">
        <w:rPr>
          <w:rFonts w:ascii="Arial" w:hAnsi="Arial" w:cs="Arial"/>
          <w:b/>
          <w:bCs/>
          <w:sz w:val="28"/>
        </w:rPr>
        <w:t>R1-21</w:t>
      </w:r>
      <w:r w:rsidR="00A36303">
        <w:rPr>
          <w:rFonts w:ascii="Arial" w:hAnsi="Arial" w:cs="Arial" w:hint="eastAsia"/>
          <w:b/>
          <w:bCs/>
          <w:sz w:val="28"/>
          <w:lang w:eastAsia="zh-CN"/>
        </w:rPr>
        <w:t>04415</w:t>
      </w:r>
    </w:p>
    <w:p w14:paraId="5A518C69" w14:textId="37E2CDB9" w:rsidR="00861676" w:rsidRPr="009513AC" w:rsidRDefault="00861676" w:rsidP="00861676">
      <w:pPr>
        <w:tabs>
          <w:tab w:val="center" w:pos="4536"/>
          <w:tab w:val="right" w:pos="9072"/>
        </w:tabs>
        <w:rPr>
          <w:rFonts w:ascii="Arial" w:eastAsia="MS Mincho" w:hAnsi="Arial" w:cs="Arial"/>
          <w:b/>
          <w:bCs/>
          <w:sz w:val="28"/>
          <w:lang w:eastAsia="ja-JP"/>
        </w:rPr>
      </w:pPr>
      <w:r w:rsidRPr="00F90272">
        <w:rPr>
          <w:rFonts w:ascii="Arial" w:eastAsia="MS Mincho" w:hAnsi="Arial" w:cs="Arial"/>
          <w:b/>
          <w:bCs/>
          <w:sz w:val="28"/>
          <w:lang w:eastAsia="ja-JP"/>
        </w:rPr>
        <w:t xml:space="preserve">e-Meeting, </w:t>
      </w:r>
      <w:r w:rsidR="007D7CEB">
        <w:rPr>
          <w:rFonts w:ascii="Arial" w:eastAsia="MS Mincho" w:hAnsi="Arial" w:cs="Arial"/>
          <w:b/>
          <w:bCs/>
          <w:sz w:val="28"/>
          <w:lang w:eastAsia="ja-JP"/>
        </w:rPr>
        <w:t>May</w:t>
      </w:r>
      <w:r w:rsidR="00614A5E">
        <w:rPr>
          <w:rFonts w:ascii="Arial" w:eastAsia="MS Mincho" w:hAnsi="Arial" w:cs="Arial"/>
          <w:b/>
          <w:bCs/>
          <w:sz w:val="28"/>
          <w:lang w:eastAsia="ja-JP"/>
        </w:rPr>
        <w:t xml:space="preserve"> 1</w:t>
      </w:r>
      <w:r w:rsidR="007D7CEB">
        <w:rPr>
          <w:rFonts w:ascii="Arial" w:eastAsia="MS Mincho" w:hAnsi="Arial" w:cs="Arial"/>
          <w:b/>
          <w:bCs/>
          <w:sz w:val="28"/>
          <w:lang w:eastAsia="ja-JP"/>
        </w:rPr>
        <w:t>0</w:t>
      </w:r>
      <w:r w:rsidR="00614A5E" w:rsidRPr="00F10A6D">
        <w:rPr>
          <w:rFonts w:ascii="Arial" w:eastAsia="MS Mincho" w:hAnsi="Arial" w:cs="Arial"/>
          <w:b/>
          <w:bCs/>
          <w:sz w:val="28"/>
          <w:vertAlign w:val="superscript"/>
          <w:lang w:eastAsia="ja-JP"/>
        </w:rPr>
        <w:t>th</w:t>
      </w:r>
      <w:r w:rsidR="00614A5E">
        <w:rPr>
          <w:rFonts w:ascii="Arial" w:eastAsia="MS Mincho" w:hAnsi="Arial" w:cs="Arial"/>
          <w:b/>
          <w:bCs/>
          <w:sz w:val="28"/>
          <w:lang w:eastAsia="ja-JP"/>
        </w:rPr>
        <w:t xml:space="preserve"> – 2</w:t>
      </w:r>
      <w:r w:rsidR="007D7CEB">
        <w:rPr>
          <w:rFonts w:ascii="Arial" w:eastAsia="MS Mincho" w:hAnsi="Arial" w:cs="Arial"/>
          <w:b/>
          <w:bCs/>
          <w:sz w:val="28"/>
          <w:lang w:eastAsia="ja-JP"/>
        </w:rPr>
        <w:t>7</w:t>
      </w:r>
      <w:r w:rsidR="00614A5E" w:rsidRPr="00F10A6D">
        <w:rPr>
          <w:rFonts w:ascii="Arial" w:eastAsia="MS Mincho" w:hAnsi="Arial" w:cs="Arial"/>
          <w:b/>
          <w:bCs/>
          <w:sz w:val="28"/>
          <w:vertAlign w:val="superscript"/>
          <w:lang w:eastAsia="ja-JP"/>
        </w:rPr>
        <w:t>th</w:t>
      </w:r>
      <w:r w:rsidR="00F90272">
        <w:rPr>
          <w:rFonts w:ascii="Arial" w:eastAsia="MS Mincho" w:hAnsi="Arial" w:cs="Arial"/>
          <w:b/>
          <w:bCs/>
          <w:sz w:val="28"/>
          <w:lang w:eastAsia="ja-JP"/>
        </w:rPr>
        <w:t>, 2021</w:t>
      </w:r>
    </w:p>
    <w:p w14:paraId="5AAF9951" w14:textId="77918C4C" w:rsidR="003C346D" w:rsidRPr="00DC313B" w:rsidRDefault="00F44D32" w:rsidP="0086167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823C1">
        <w:rPr>
          <w:b/>
        </w:rPr>
        <w:t>8.1.4</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7C44C21"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 for multi</w:t>
      </w:r>
      <w:r w:rsidR="00D2425F">
        <w:rPr>
          <w:b/>
        </w:rPr>
        <w:t>-TRP</w:t>
      </w:r>
      <w:r w:rsidR="00754F8B">
        <w:rPr>
          <w:b/>
        </w:rPr>
        <w:t xml:space="preserve"> </w:t>
      </w:r>
      <w:r w:rsidR="00D2425F">
        <w:rPr>
          <w:b/>
        </w:rPr>
        <w:t xml:space="preserve">and </w:t>
      </w:r>
      <w:r w:rsidR="00D2425F" w:rsidRPr="00D2425F">
        <w:rPr>
          <w:b/>
        </w:rPr>
        <w:t>FR1 FDD reciprocity</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D749304" w14:textId="4BD02BC0" w:rsidR="009823C1" w:rsidRDefault="009823C1" w:rsidP="009823C1">
      <w:pPr>
        <w:pStyle w:val="LGTdoc"/>
        <w:spacing w:afterLines="0" w:line="240" w:lineRule="auto"/>
        <w:rPr>
          <w:lang w:eastAsia="zh-CN"/>
        </w:rPr>
      </w:pPr>
      <w:bookmarkStart w:id="0" w:name="_Ref494215420"/>
      <w:r>
        <w:rPr>
          <w:rFonts w:hint="eastAsia"/>
          <w:lang w:eastAsia="zh-CN"/>
        </w:rPr>
        <w:t>In this pa</w:t>
      </w:r>
      <w:r w:rsidR="00D2425F">
        <w:rPr>
          <w:lang w:eastAsia="zh-CN"/>
        </w:rPr>
        <w:t xml:space="preserve">per, we will present our opinions on CSI enhancement for </w:t>
      </w:r>
      <w:r w:rsidR="00D2425F" w:rsidRPr="00D2425F">
        <w:rPr>
          <w:lang w:eastAsia="zh-CN"/>
        </w:rPr>
        <w:t>multi-TRP</w:t>
      </w:r>
      <w:r w:rsidR="00114CB6">
        <w:rPr>
          <w:lang w:eastAsia="zh-CN"/>
        </w:rPr>
        <w:t xml:space="preserve"> transmission</w:t>
      </w:r>
      <w:r w:rsidR="00D2425F" w:rsidRPr="00D2425F">
        <w:rPr>
          <w:lang w:eastAsia="zh-CN"/>
        </w:rPr>
        <w:t xml:space="preserve"> and FR1 FDD reciprocity</w:t>
      </w:r>
      <w:r w:rsidR="00D2425F">
        <w:rPr>
          <w:lang w:eastAsia="zh-CN"/>
        </w:rPr>
        <w:t>.</w:t>
      </w:r>
    </w:p>
    <w:p w14:paraId="0F620FBD" w14:textId="42ACA51D" w:rsidR="00996626" w:rsidRPr="00D2425F" w:rsidRDefault="00996626" w:rsidP="00847CD5">
      <w:pPr>
        <w:jc w:val="left"/>
        <w:rPr>
          <w:lang w:val="en-GB" w:eastAsia="zh-CN"/>
        </w:rPr>
      </w:pPr>
    </w:p>
    <w:p w14:paraId="6F2F4E87" w14:textId="49F76733" w:rsidR="00D2425F" w:rsidRPr="00D2425F" w:rsidRDefault="00847CD5" w:rsidP="006D46FB">
      <w:pPr>
        <w:pStyle w:val="1"/>
        <w:rPr>
          <w:lang w:eastAsia="zh-CN"/>
        </w:rPr>
      </w:pPr>
      <w:r>
        <w:rPr>
          <w:lang w:eastAsia="zh-CN"/>
        </w:rPr>
        <w:t>Discussion</w:t>
      </w:r>
    </w:p>
    <w:p w14:paraId="38E01ABD" w14:textId="34FD8192" w:rsidR="00754F8B" w:rsidRDefault="00754F8B" w:rsidP="00754F8B">
      <w:pPr>
        <w:pStyle w:val="2"/>
      </w:pPr>
      <w:r w:rsidRPr="00A67995">
        <w:t xml:space="preserve">CSI </w:t>
      </w:r>
      <w:r>
        <w:t xml:space="preserve">enhancement for M-TRP </w:t>
      </w:r>
      <w:r w:rsidR="00114CB6">
        <w:t>transmission</w:t>
      </w:r>
    </w:p>
    <w:p w14:paraId="2D081A32" w14:textId="77777777" w:rsidR="007D7CEB" w:rsidRDefault="007D7CEB" w:rsidP="007D7CEB">
      <w:pPr>
        <w:pStyle w:val="3"/>
        <w:rPr>
          <w:lang w:eastAsia="zh-CN"/>
        </w:rPr>
      </w:pPr>
      <w:bookmarkStart w:id="1" w:name="_GoBack"/>
      <w:bookmarkEnd w:id="1"/>
      <w:r>
        <w:rPr>
          <w:lang w:eastAsia="zh-CN"/>
        </w:rPr>
        <w:t>CSI enhancement for S-DCI based M-TRP transmission</w:t>
      </w:r>
    </w:p>
    <w:p w14:paraId="176090D1" w14:textId="77777777" w:rsidR="004633E1" w:rsidRDefault="004633E1" w:rsidP="004633E1">
      <w:pPr>
        <w:rPr>
          <w:lang w:val="en-GB" w:eastAsia="zh-CN"/>
        </w:rPr>
      </w:pPr>
      <w:r>
        <w:rPr>
          <w:lang w:val="en-GB" w:eastAsia="zh-CN"/>
        </w:rPr>
        <w:t>Last meeting, some measurement resource related agreements have been achieved for NCJT associated with one single CSI report [1].</w:t>
      </w:r>
    </w:p>
    <w:tbl>
      <w:tblPr>
        <w:tblStyle w:val="ad"/>
        <w:tblW w:w="0" w:type="auto"/>
        <w:tblLook w:val="04A0" w:firstRow="1" w:lastRow="0" w:firstColumn="1" w:lastColumn="0" w:noHBand="0" w:noVBand="1"/>
      </w:tblPr>
      <w:tblGrid>
        <w:gridCol w:w="9307"/>
      </w:tblGrid>
      <w:tr w:rsidR="004633E1" w14:paraId="6F1ADBD7" w14:textId="77777777" w:rsidTr="00A7335C">
        <w:tc>
          <w:tcPr>
            <w:tcW w:w="9307" w:type="dxa"/>
          </w:tcPr>
          <w:p w14:paraId="6EA06AE7" w14:textId="77777777" w:rsidR="004633E1" w:rsidRDefault="004633E1" w:rsidP="00A7335C">
            <w:pPr>
              <w:spacing w:after="48"/>
              <w:rPr>
                <w:rFonts w:eastAsia="宋体"/>
                <w:b/>
                <w:iCs/>
                <w:szCs w:val="20"/>
                <w:lang w:eastAsia="zh-CN"/>
              </w:rPr>
            </w:pPr>
            <w:r w:rsidRPr="00AF1A39">
              <w:rPr>
                <w:rFonts w:eastAsia="宋体"/>
                <w:b/>
                <w:iCs/>
                <w:szCs w:val="20"/>
                <w:highlight w:val="green"/>
                <w:lang w:eastAsia="zh-CN"/>
              </w:rPr>
              <w:t>Agreement</w:t>
            </w:r>
          </w:p>
          <w:p w14:paraId="1B321CFA" w14:textId="77777777" w:rsidR="004633E1" w:rsidRPr="00AF1A39" w:rsidRDefault="004633E1" w:rsidP="00A7335C">
            <w:pPr>
              <w:spacing w:after="48"/>
              <w:rPr>
                <w:rFonts w:eastAsia="宋体"/>
                <w:b/>
                <w:iCs/>
                <w:szCs w:val="20"/>
                <w:highlight w:val="green"/>
                <w:lang w:eastAsia="zh-CN"/>
              </w:rPr>
            </w:pPr>
            <w:r w:rsidRPr="00AF1A39">
              <w:rPr>
                <w:rFonts w:eastAsia="宋体"/>
                <w:bCs/>
                <w:szCs w:val="20"/>
                <w:lang w:eastAsia="zh-CN"/>
              </w:rPr>
              <w:t xml:space="preserve">With regarding to the maximal values of </w:t>
            </w:r>
            <w:r w:rsidRPr="00AF1A39">
              <w:rPr>
                <w:rFonts w:eastAsia="宋体"/>
                <w:bCs/>
                <w:i/>
                <w:szCs w:val="20"/>
                <w:lang w:eastAsia="zh-CN"/>
              </w:rPr>
              <w:t>N</w:t>
            </w:r>
            <w:r w:rsidRPr="00AF1A39">
              <w:rPr>
                <w:rFonts w:eastAsia="宋体"/>
                <w:bCs/>
                <w:i/>
                <w:szCs w:val="20"/>
                <w:vertAlign w:val="subscript"/>
                <w:lang w:eastAsia="zh-CN"/>
              </w:rPr>
              <w:t>max</w:t>
            </w:r>
            <w:r w:rsidRPr="00AF1A39">
              <w:rPr>
                <w:rFonts w:eastAsia="宋体"/>
                <w:bCs/>
                <w:szCs w:val="20"/>
                <w:lang w:eastAsia="zh-CN"/>
              </w:rPr>
              <w:t xml:space="preserve"> for </w:t>
            </w:r>
            <w:r w:rsidRPr="00AF1A39">
              <w:rPr>
                <w:rFonts w:eastAsia="宋体"/>
                <w:bCs/>
                <w:i/>
                <w:szCs w:val="20"/>
                <w:lang w:eastAsia="zh-CN"/>
              </w:rPr>
              <w:t>N, K</w:t>
            </w:r>
            <w:r w:rsidRPr="00AF1A39">
              <w:rPr>
                <w:rFonts w:eastAsia="宋体"/>
                <w:bCs/>
                <w:i/>
                <w:szCs w:val="20"/>
                <w:vertAlign w:val="subscript"/>
                <w:lang w:eastAsia="zh-CN"/>
              </w:rPr>
              <w:t>s,max</w:t>
            </w:r>
            <w:r w:rsidRPr="00AF1A39">
              <w:rPr>
                <w:rFonts w:eastAsia="宋体"/>
                <w:bCs/>
                <w:i/>
                <w:szCs w:val="20"/>
                <w:lang w:eastAsia="zh-CN"/>
              </w:rPr>
              <w:t xml:space="preserve"> </w:t>
            </w:r>
            <w:r w:rsidRPr="00AF1A39">
              <w:rPr>
                <w:rFonts w:eastAsia="宋体"/>
                <w:bCs/>
                <w:szCs w:val="20"/>
                <w:lang w:eastAsia="zh-CN"/>
              </w:rPr>
              <w:t xml:space="preserve">for </w:t>
            </w:r>
            <w:r w:rsidRPr="00AF1A39">
              <w:rPr>
                <w:rFonts w:eastAsia="宋体"/>
                <w:bCs/>
                <w:i/>
                <w:szCs w:val="20"/>
                <w:lang w:eastAsia="zh-CN"/>
              </w:rPr>
              <w:t>K</w:t>
            </w:r>
            <w:r w:rsidRPr="00AF1A39">
              <w:rPr>
                <w:rFonts w:eastAsia="宋体"/>
                <w:bCs/>
                <w:i/>
                <w:szCs w:val="20"/>
                <w:vertAlign w:val="subscript"/>
                <w:lang w:eastAsia="zh-CN"/>
              </w:rPr>
              <w:t>s</w:t>
            </w:r>
            <w:r w:rsidRPr="00AF1A39">
              <w:rPr>
                <w:rFonts w:eastAsia="宋体"/>
                <w:bCs/>
                <w:szCs w:val="20"/>
                <w:lang w:eastAsia="zh-CN"/>
              </w:rPr>
              <w:t>:</w:t>
            </w:r>
          </w:p>
          <w:p w14:paraId="6C8E5C70" w14:textId="77777777" w:rsidR="004633E1" w:rsidRPr="00A73862" w:rsidRDefault="004633E1" w:rsidP="004633E1">
            <w:pPr>
              <w:pStyle w:val="af2"/>
              <w:numPr>
                <w:ilvl w:val="0"/>
                <w:numId w:val="29"/>
              </w:numPr>
              <w:autoSpaceDE/>
              <w:autoSpaceDN/>
              <w:adjustRightInd/>
              <w:snapToGrid/>
              <w:spacing w:after="0"/>
              <w:ind w:firstLineChars="0"/>
              <w:rPr>
                <w:rFonts w:eastAsia="Malgun Gothic"/>
                <w:bCs/>
                <w:kern w:val="2"/>
                <w:szCs w:val="20"/>
                <w:lang w:eastAsia="zh-CN"/>
              </w:rPr>
            </w:pPr>
            <w:r w:rsidRPr="00A73862">
              <w:rPr>
                <w:rFonts w:eastAsia="Malgun Gothic"/>
                <w:bCs/>
                <w:kern w:val="2"/>
                <w:szCs w:val="20"/>
                <w:lang w:eastAsia="zh-CN"/>
              </w:rPr>
              <w:t xml:space="preserve">Support of </w:t>
            </w:r>
            <w:r w:rsidRPr="00A73862">
              <w:rPr>
                <w:rFonts w:eastAsia="Malgun Gothic"/>
                <w:bCs/>
                <w:i/>
                <w:kern w:val="2"/>
                <w:szCs w:val="20"/>
                <w:lang w:eastAsia="zh-CN"/>
              </w:rPr>
              <w:t>N</w:t>
            </w:r>
            <w:r w:rsidRPr="00A73862">
              <w:rPr>
                <w:rFonts w:eastAsia="Malgun Gothic"/>
                <w:bCs/>
                <w:i/>
                <w:kern w:val="2"/>
                <w:szCs w:val="20"/>
                <w:vertAlign w:val="subscript"/>
                <w:lang w:eastAsia="zh-CN"/>
              </w:rPr>
              <w:t>max</w:t>
            </w:r>
            <w:r w:rsidRPr="00A73862">
              <w:rPr>
                <w:rFonts w:eastAsia="Malgun Gothic"/>
                <w:bCs/>
                <w:kern w:val="2"/>
                <w:szCs w:val="20"/>
                <w:lang w:eastAsia="zh-CN"/>
              </w:rPr>
              <w:t>=2 is a UE optional feature</w:t>
            </w:r>
          </w:p>
          <w:p w14:paraId="2C7D28AE" w14:textId="77777777" w:rsidR="004633E1" w:rsidRPr="00A73862" w:rsidRDefault="004633E1" w:rsidP="004633E1">
            <w:pPr>
              <w:pStyle w:val="af2"/>
              <w:numPr>
                <w:ilvl w:val="0"/>
                <w:numId w:val="29"/>
              </w:numPr>
              <w:autoSpaceDE/>
              <w:autoSpaceDN/>
              <w:adjustRightInd/>
              <w:snapToGrid/>
              <w:spacing w:after="0"/>
              <w:ind w:firstLineChars="0"/>
              <w:rPr>
                <w:rFonts w:eastAsia="Malgun Gothic"/>
                <w:bCs/>
                <w:kern w:val="2"/>
                <w:szCs w:val="20"/>
                <w:lang w:eastAsia="zh-CN"/>
              </w:rPr>
            </w:pPr>
            <w:r w:rsidRPr="00A73862">
              <w:rPr>
                <w:rFonts w:eastAsia="Malgun Gothic"/>
                <w:bCs/>
                <w:kern w:val="2"/>
                <w:szCs w:val="20"/>
                <w:lang w:eastAsia="zh-CN"/>
              </w:rPr>
              <w:t xml:space="preserve">Support of </w:t>
            </w:r>
            <w:r w:rsidRPr="00A73862">
              <w:rPr>
                <w:rFonts w:eastAsia="Malgun Gothic"/>
                <w:bCs/>
                <w:i/>
                <w:kern w:val="2"/>
                <w:szCs w:val="20"/>
                <w:lang w:eastAsia="zh-CN"/>
              </w:rPr>
              <w:t>K</w:t>
            </w:r>
            <w:r w:rsidRPr="00A73862">
              <w:rPr>
                <w:rFonts w:eastAsia="Malgun Gothic"/>
                <w:bCs/>
                <w:i/>
                <w:kern w:val="2"/>
                <w:szCs w:val="20"/>
                <w:vertAlign w:val="subscript"/>
                <w:lang w:eastAsia="zh-CN"/>
              </w:rPr>
              <w:t>s,max</w:t>
            </w:r>
            <w:r w:rsidRPr="00A73862">
              <w:rPr>
                <w:rFonts w:eastAsia="Malgun Gothic"/>
                <w:bCs/>
                <w:kern w:val="2"/>
                <w:szCs w:val="20"/>
                <w:lang w:eastAsia="zh-CN"/>
              </w:rPr>
              <w:t>=</w:t>
            </w:r>
            <w:r w:rsidRPr="00A73862">
              <w:rPr>
                <w:rFonts w:eastAsia="Malgun Gothic"/>
                <w:bCs/>
                <w:i/>
                <w:kern w:val="2"/>
                <w:szCs w:val="20"/>
                <w:lang w:eastAsia="zh-CN"/>
              </w:rPr>
              <w:t>X</w:t>
            </w:r>
            <w:r w:rsidRPr="00A73862">
              <w:rPr>
                <w:rFonts w:eastAsia="Malgun Gothic"/>
                <w:bCs/>
                <w:kern w:val="2"/>
                <w:szCs w:val="20"/>
                <w:lang w:eastAsia="zh-CN"/>
              </w:rPr>
              <w:t xml:space="preserve"> is a UE optional feature</w:t>
            </w:r>
          </w:p>
          <w:p w14:paraId="588E5594" w14:textId="77777777" w:rsidR="004633E1" w:rsidRPr="00A73862" w:rsidRDefault="004633E1" w:rsidP="004633E1">
            <w:pPr>
              <w:pStyle w:val="af2"/>
              <w:numPr>
                <w:ilvl w:val="1"/>
                <w:numId w:val="29"/>
              </w:numPr>
              <w:autoSpaceDE/>
              <w:autoSpaceDN/>
              <w:adjustRightInd/>
              <w:snapToGrid/>
              <w:spacing w:after="0"/>
              <w:ind w:firstLineChars="0"/>
              <w:rPr>
                <w:rFonts w:eastAsia="Malgun Gothic"/>
                <w:bCs/>
                <w:kern w:val="2"/>
                <w:szCs w:val="20"/>
                <w:lang w:eastAsia="zh-CN"/>
              </w:rPr>
            </w:pPr>
            <w:r w:rsidRPr="00A73862">
              <w:rPr>
                <w:rFonts w:eastAsia="Malgun Gothic"/>
                <w:bCs/>
                <w:i/>
                <w:kern w:val="2"/>
                <w:szCs w:val="20"/>
                <w:lang w:eastAsia="zh-CN"/>
              </w:rPr>
              <w:t>X</w:t>
            </w:r>
            <w:r w:rsidRPr="00A73862">
              <w:rPr>
                <w:rFonts w:eastAsia="Malgun Gothic"/>
                <w:bCs/>
                <w:kern w:val="2"/>
                <w:szCs w:val="20"/>
                <w:lang w:eastAsia="zh-CN"/>
              </w:rPr>
              <w:t xml:space="preserve"> can be up to 8 and other candidate values can be discussed as part of UE features</w:t>
            </w:r>
          </w:p>
          <w:p w14:paraId="6775FBB6" w14:textId="77777777" w:rsidR="004633E1" w:rsidRPr="00A73862" w:rsidRDefault="004633E1" w:rsidP="004633E1">
            <w:pPr>
              <w:pStyle w:val="af2"/>
              <w:numPr>
                <w:ilvl w:val="0"/>
                <w:numId w:val="29"/>
              </w:numPr>
              <w:autoSpaceDE/>
              <w:autoSpaceDN/>
              <w:adjustRightInd/>
              <w:snapToGrid/>
              <w:spacing w:after="0"/>
              <w:ind w:firstLineChars="0"/>
              <w:rPr>
                <w:rFonts w:eastAsia="Malgun Gothic"/>
                <w:bCs/>
                <w:kern w:val="2"/>
                <w:szCs w:val="20"/>
                <w:lang w:eastAsia="zh-CN"/>
              </w:rPr>
            </w:pPr>
            <w:r w:rsidRPr="00A73862">
              <w:rPr>
                <w:rFonts w:eastAsia="Malgun Gothic"/>
                <w:bCs/>
                <w:kern w:val="2"/>
                <w:szCs w:val="20"/>
                <w:lang w:eastAsia="zh-CN"/>
              </w:rPr>
              <w:t xml:space="preserve">FFS: Default value of </w:t>
            </w:r>
            <w:r w:rsidRPr="00A73862">
              <w:rPr>
                <w:rFonts w:eastAsia="宋体"/>
                <w:bCs/>
                <w:i/>
                <w:szCs w:val="20"/>
                <w:lang w:eastAsia="zh-CN"/>
              </w:rPr>
              <w:t>N</w:t>
            </w:r>
            <w:r w:rsidRPr="00A73862">
              <w:rPr>
                <w:rFonts w:eastAsia="宋体"/>
                <w:bCs/>
                <w:i/>
                <w:szCs w:val="20"/>
                <w:vertAlign w:val="subscript"/>
                <w:lang w:eastAsia="zh-CN"/>
              </w:rPr>
              <w:t>max</w:t>
            </w:r>
            <w:r w:rsidRPr="00A73862">
              <w:rPr>
                <w:rFonts w:eastAsia="宋体"/>
                <w:bCs/>
                <w:szCs w:val="20"/>
                <w:lang w:eastAsia="zh-CN"/>
              </w:rPr>
              <w:t xml:space="preserve">, </w:t>
            </w:r>
            <w:r w:rsidRPr="00A73862">
              <w:rPr>
                <w:rFonts w:eastAsia="宋体"/>
                <w:bCs/>
                <w:i/>
                <w:szCs w:val="20"/>
                <w:lang w:eastAsia="zh-CN"/>
              </w:rPr>
              <w:t>K</w:t>
            </w:r>
            <w:r w:rsidRPr="00A73862">
              <w:rPr>
                <w:rFonts w:eastAsia="宋体"/>
                <w:bCs/>
                <w:i/>
                <w:szCs w:val="20"/>
                <w:vertAlign w:val="subscript"/>
                <w:lang w:eastAsia="zh-CN"/>
              </w:rPr>
              <w:t>s,max</w:t>
            </w:r>
            <w:r w:rsidRPr="00A73862">
              <w:rPr>
                <w:rFonts w:eastAsia="宋体"/>
                <w:bCs/>
                <w:szCs w:val="20"/>
                <w:lang w:eastAsia="zh-CN"/>
              </w:rPr>
              <w:t xml:space="preserve">  </w:t>
            </w:r>
          </w:p>
          <w:p w14:paraId="34465301" w14:textId="77777777" w:rsidR="004633E1" w:rsidRPr="00A73862" w:rsidRDefault="004633E1" w:rsidP="004633E1">
            <w:pPr>
              <w:pStyle w:val="af2"/>
              <w:numPr>
                <w:ilvl w:val="0"/>
                <w:numId w:val="29"/>
              </w:numPr>
              <w:autoSpaceDE/>
              <w:autoSpaceDN/>
              <w:adjustRightInd/>
              <w:snapToGrid/>
              <w:spacing w:after="0"/>
              <w:ind w:firstLineChars="0"/>
              <w:rPr>
                <w:rFonts w:eastAsia="Malgun Gothic"/>
                <w:bCs/>
                <w:kern w:val="2"/>
                <w:szCs w:val="20"/>
                <w:lang w:eastAsia="zh-CN"/>
              </w:rPr>
            </w:pPr>
            <w:r w:rsidRPr="00A73862">
              <w:rPr>
                <w:rFonts w:eastAsia="Malgun Gothic"/>
                <w:bCs/>
                <w:kern w:val="2"/>
                <w:szCs w:val="20"/>
                <w:lang w:eastAsia="zh-CN"/>
              </w:rPr>
              <w:t xml:space="preserve">FFS: Which combinations of </w:t>
            </w:r>
            <w:r w:rsidRPr="00A73862">
              <w:rPr>
                <w:rFonts w:eastAsia="Malgun Gothic"/>
                <w:bCs/>
                <w:i/>
                <w:kern w:val="2"/>
                <w:szCs w:val="20"/>
                <w:lang w:eastAsia="zh-CN"/>
              </w:rPr>
              <w:t>N</w:t>
            </w:r>
            <w:r w:rsidRPr="00A73862">
              <w:rPr>
                <w:rFonts w:eastAsia="Malgun Gothic"/>
                <w:bCs/>
                <w:kern w:val="2"/>
                <w:szCs w:val="20"/>
                <w:lang w:eastAsia="zh-CN"/>
              </w:rPr>
              <w:t>&lt;=</w:t>
            </w:r>
            <w:r w:rsidRPr="00A73862">
              <w:rPr>
                <w:rFonts w:eastAsia="宋体"/>
                <w:bCs/>
                <w:i/>
                <w:szCs w:val="20"/>
                <w:lang w:eastAsia="zh-CN"/>
              </w:rPr>
              <w:t>N</w:t>
            </w:r>
            <w:r w:rsidRPr="00A73862">
              <w:rPr>
                <w:rFonts w:eastAsia="宋体"/>
                <w:bCs/>
                <w:i/>
                <w:szCs w:val="20"/>
                <w:vertAlign w:val="subscript"/>
                <w:lang w:eastAsia="zh-CN"/>
              </w:rPr>
              <w:t>max</w:t>
            </w:r>
            <w:r w:rsidRPr="00A73862">
              <w:rPr>
                <w:rFonts w:eastAsia="宋体"/>
                <w:bCs/>
                <w:szCs w:val="20"/>
                <w:lang w:eastAsia="zh-CN"/>
              </w:rPr>
              <w:t xml:space="preserve">, </w:t>
            </w:r>
            <w:r w:rsidRPr="00A73862">
              <w:rPr>
                <w:rFonts w:eastAsia="宋体"/>
                <w:bCs/>
                <w:i/>
                <w:szCs w:val="20"/>
                <w:lang w:eastAsia="zh-CN"/>
              </w:rPr>
              <w:t>K</w:t>
            </w:r>
            <w:r w:rsidRPr="00A73862">
              <w:rPr>
                <w:rFonts w:eastAsia="宋体"/>
                <w:bCs/>
                <w:i/>
                <w:szCs w:val="20"/>
                <w:vertAlign w:val="subscript"/>
                <w:lang w:eastAsia="zh-CN"/>
              </w:rPr>
              <w:t>s</w:t>
            </w:r>
            <w:r w:rsidRPr="00A73862">
              <w:rPr>
                <w:rFonts w:eastAsia="宋体"/>
                <w:bCs/>
                <w:szCs w:val="20"/>
                <w:lang w:eastAsia="zh-CN"/>
              </w:rPr>
              <w:t>&lt;=</w:t>
            </w:r>
            <w:r w:rsidRPr="00A73862">
              <w:rPr>
                <w:rFonts w:eastAsia="宋体"/>
                <w:bCs/>
                <w:i/>
                <w:szCs w:val="20"/>
                <w:lang w:eastAsia="zh-CN"/>
              </w:rPr>
              <w:t>K</w:t>
            </w:r>
            <w:r w:rsidRPr="00A73862">
              <w:rPr>
                <w:rFonts w:eastAsia="宋体"/>
                <w:bCs/>
                <w:i/>
                <w:szCs w:val="20"/>
                <w:vertAlign w:val="subscript"/>
                <w:lang w:eastAsia="zh-CN"/>
              </w:rPr>
              <w:t>s,max</w:t>
            </w:r>
            <w:r w:rsidRPr="00A73862">
              <w:rPr>
                <w:rFonts w:eastAsia="宋体"/>
                <w:bCs/>
                <w:szCs w:val="20"/>
                <w:lang w:eastAsia="zh-CN"/>
              </w:rPr>
              <w:t xml:space="preserve"> are supported</w:t>
            </w:r>
          </w:p>
          <w:p w14:paraId="08EB17B2" w14:textId="77777777" w:rsidR="004633E1" w:rsidRDefault="004633E1" w:rsidP="00A7335C"/>
          <w:p w14:paraId="3DF8C255" w14:textId="77777777" w:rsidR="004633E1" w:rsidRDefault="004633E1" w:rsidP="00A7335C">
            <w:pPr>
              <w:rPr>
                <w:rStyle w:val="aff1"/>
                <w:rFonts w:ascii="Calibri" w:hAnsi="Calibri"/>
                <w:i w:val="0"/>
                <w:iCs w:val="0"/>
              </w:rPr>
            </w:pPr>
            <w:r>
              <w:rPr>
                <w:rStyle w:val="aff1"/>
                <w:b/>
                <w:bCs/>
                <w:i w:val="0"/>
                <w:iCs w:val="0"/>
                <w:highlight w:val="green"/>
              </w:rPr>
              <w:t>Agreement</w:t>
            </w:r>
            <w:r>
              <w:rPr>
                <w:rStyle w:val="aff1"/>
                <w:b/>
                <w:bCs/>
                <w:i w:val="0"/>
                <w:iCs w:val="0"/>
              </w:rPr>
              <w:t xml:space="preserve"> </w:t>
            </w:r>
          </w:p>
          <w:p w14:paraId="0B441957" w14:textId="77777777" w:rsidR="004633E1" w:rsidRDefault="004633E1" w:rsidP="00A7335C">
            <w:pPr>
              <w:rPr>
                <w:rStyle w:val="aff1"/>
                <w:i w:val="0"/>
                <w:iCs w:val="0"/>
              </w:rPr>
            </w:pPr>
            <w:r>
              <w:rPr>
                <w:rStyle w:val="aff1"/>
                <w:i w:val="0"/>
                <w:iCs w:val="0"/>
              </w:rPr>
              <w:t>With regarding to possible restriction between K</w:t>
            </w:r>
            <w:r>
              <w:rPr>
                <w:rStyle w:val="aff1"/>
                <w:i w:val="0"/>
                <w:iCs w:val="0"/>
                <w:vertAlign w:val="subscript"/>
              </w:rPr>
              <w:t>1</w:t>
            </w:r>
            <w:r>
              <w:rPr>
                <w:rStyle w:val="aff1"/>
                <w:i w:val="0"/>
                <w:iCs w:val="0"/>
              </w:rPr>
              <w:t xml:space="preserve"> and K</w:t>
            </w:r>
            <w:r>
              <w:rPr>
                <w:rStyle w:val="aff1"/>
                <w:i w:val="0"/>
                <w:iCs w:val="0"/>
                <w:vertAlign w:val="subscript"/>
              </w:rPr>
              <w:t>2</w:t>
            </w:r>
            <w:r>
              <w:rPr>
                <w:rStyle w:val="aff1"/>
                <w:i w:val="0"/>
                <w:iCs w:val="0"/>
              </w:rPr>
              <w:t xml:space="preserve"> </w:t>
            </w:r>
          </w:p>
          <w:p w14:paraId="4E8CC5A4" w14:textId="77777777" w:rsidR="004633E1" w:rsidRDefault="004633E1" w:rsidP="004633E1">
            <w:pPr>
              <w:pStyle w:val="af2"/>
              <w:numPr>
                <w:ilvl w:val="0"/>
                <w:numId w:val="30"/>
              </w:numPr>
              <w:autoSpaceDE/>
              <w:autoSpaceDN/>
              <w:adjustRightInd/>
              <w:snapToGrid/>
              <w:spacing w:after="0"/>
              <w:ind w:firstLineChars="0"/>
              <w:rPr>
                <w:rStyle w:val="aff1"/>
                <w:i w:val="0"/>
                <w:iCs w:val="0"/>
              </w:rPr>
            </w:pPr>
            <w:r>
              <w:rPr>
                <w:rStyle w:val="aff1"/>
                <w:i w:val="0"/>
                <w:iCs w:val="0"/>
              </w:rPr>
              <w:t>Alt 2: No restriction as long as K</w:t>
            </w:r>
            <w:r>
              <w:rPr>
                <w:rStyle w:val="aff1"/>
                <w:i w:val="0"/>
                <w:iCs w:val="0"/>
                <w:vertAlign w:val="subscript"/>
              </w:rPr>
              <w:t>1</w:t>
            </w:r>
            <w:r>
              <w:rPr>
                <w:rStyle w:val="aff1"/>
                <w:i w:val="0"/>
                <w:iCs w:val="0"/>
              </w:rPr>
              <w:t>+K</w:t>
            </w:r>
            <w:r>
              <w:rPr>
                <w:rStyle w:val="aff1"/>
                <w:i w:val="0"/>
                <w:iCs w:val="0"/>
                <w:vertAlign w:val="subscript"/>
              </w:rPr>
              <w:t>2</w:t>
            </w:r>
            <w:r>
              <w:rPr>
                <w:rStyle w:val="aff1"/>
                <w:i w:val="0"/>
                <w:iCs w:val="0"/>
              </w:rPr>
              <w:t>=K</w:t>
            </w:r>
            <w:r>
              <w:rPr>
                <w:rStyle w:val="aff1"/>
                <w:i w:val="0"/>
                <w:iCs w:val="0"/>
                <w:vertAlign w:val="subscript"/>
              </w:rPr>
              <w:t>s</w:t>
            </w:r>
          </w:p>
          <w:p w14:paraId="098716C6" w14:textId="77777777" w:rsidR="004633E1" w:rsidRDefault="004633E1" w:rsidP="00A7335C">
            <w:pPr>
              <w:rPr>
                <w:szCs w:val="20"/>
              </w:rPr>
            </w:pPr>
          </w:p>
          <w:p w14:paraId="1E815684" w14:textId="77777777" w:rsidR="004633E1" w:rsidRDefault="004633E1" w:rsidP="00A7335C">
            <w:pPr>
              <w:rPr>
                <w:rStyle w:val="aff1"/>
                <w:rFonts w:ascii="Calibri" w:hAnsi="Calibri" w:cs="Calibri"/>
              </w:rPr>
            </w:pPr>
            <w:r>
              <w:rPr>
                <w:rStyle w:val="aff1"/>
                <w:b/>
                <w:bCs/>
                <w:i w:val="0"/>
                <w:iCs w:val="0"/>
                <w:highlight w:val="green"/>
              </w:rPr>
              <w:t>Agreement</w:t>
            </w:r>
            <w:r>
              <w:rPr>
                <w:rStyle w:val="aff1"/>
                <w:b/>
                <w:bCs/>
                <w:i w:val="0"/>
                <w:iCs w:val="0"/>
              </w:rPr>
              <w:t xml:space="preserve"> </w:t>
            </w:r>
          </w:p>
          <w:p w14:paraId="62E0BC59" w14:textId="77777777" w:rsidR="004633E1" w:rsidRDefault="004633E1" w:rsidP="00A7335C">
            <w:r>
              <w:t xml:space="preserve">Whether a NZP CSI-RS resource </w:t>
            </w:r>
            <w:r>
              <w:rPr>
                <w:i/>
                <w:iCs/>
              </w:rPr>
              <w:t>m</w:t>
            </w:r>
            <w:r>
              <w:t xml:space="preserve"> can be referred by two CMR pairs (</w:t>
            </w:r>
            <w:r>
              <w:rPr>
                <w:i/>
                <w:iCs/>
              </w:rPr>
              <w:t>m, a</w:t>
            </w:r>
            <w:r>
              <w:t>) and (</w:t>
            </w:r>
            <w:r>
              <w:rPr>
                <w:i/>
                <w:iCs/>
              </w:rPr>
              <w:t>m, b</w:t>
            </w:r>
            <w:r>
              <w:t>) configured for NCJT measurement hypotheses, study following Alternatives and down-select one Alternative in RAN1#105-e:</w:t>
            </w:r>
          </w:p>
          <w:p w14:paraId="62A69D96" w14:textId="77777777" w:rsidR="004633E1" w:rsidRDefault="004633E1" w:rsidP="004633E1">
            <w:pPr>
              <w:pStyle w:val="af2"/>
              <w:numPr>
                <w:ilvl w:val="0"/>
                <w:numId w:val="31"/>
              </w:numPr>
              <w:autoSpaceDE/>
              <w:autoSpaceDN/>
              <w:adjustRightInd/>
              <w:snapToGrid/>
              <w:spacing w:after="0"/>
              <w:ind w:firstLineChars="0"/>
            </w:pPr>
            <w:r>
              <w:t>Alt 1: It is feasible for FR1 but not for FR2.</w:t>
            </w:r>
          </w:p>
          <w:p w14:paraId="2CF87BFA" w14:textId="77777777" w:rsidR="004633E1" w:rsidRDefault="004633E1" w:rsidP="004633E1">
            <w:pPr>
              <w:pStyle w:val="af2"/>
              <w:numPr>
                <w:ilvl w:val="0"/>
                <w:numId w:val="31"/>
              </w:numPr>
              <w:autoSpaceDE/>
              <w:autoSpaceDN/>
              <w:adjustRightInd/>
              <w:snapToGrid/>
              <w:spacing w:after="0"/>
              <w:ind w:firstLineChars="0"/>
            </w:pPr>
            <w:r>
              <w:t>Alt 2: It is feasible for both FR1 and FR2 but subject to further UE capability for FR2.</w:t>
            </w:r>
          </w:p>
          <w:p w14:paraId="53B902A8" w14:textId="77777777" w:rsidR="004633E1" w:rsidRDefault="004633E1" w:rsidP="00A7335C">
            <w:pPr>
              <w:pStyle w:val="af2"/>
              <w:ind w:left="840" w:firstLine="440"/>
            </w:pPr>
          </w:p>
          <w:p w14:paraId="7BA7C2E4" w14:textId="77777777" w:rsidR="004633E1" w:rsidRDefault="004633E1" w:rsidP="00A7335C">
            <w:pPr>
              <w:rPr>
                <w:rStyle w:val="aff1"/>
                <w:rFonts w:ascii="Calibri" w:hAnsi="Calibri" w:cs="Calibri"/>
                <w:i w:val="0"/>
                <w:iCs w:val="0"/>
              </w:rPr>
            </w:pPr>
            <w:r>
              <w:rPr>
                <w:rStyle w:val="aff1"/>
                <w:b/>
                <w:bCs/>
                <w:i w:val="0"/>
                <w:iCs w:val="0"/>
                <w:highlight w:val="green"/>
              </w:rPr>
              <w:t>Agreement</w:t>
            </w:r>
            <w:r>
              <w:rPr>
                <w:rStyle w:val="aff1"/>
                <w:b/>
                <w:bCs/>
                <w:i w:val="0"/>
                <w:iCs w:val="0"/>
              </w:rPr>
              <w:t xml:space="preserve"> </w:t>
            </w:r>
          </w:p>
          <w:p w14:paraId="6DEC9930" w14:textId="77777777" w:rsidR="004633E1" w:rsidRDefault="004633E1" w:rsidP="00A7335C">
            <w:r>
              <w:t>Whether a NZP CSI-RS resource can be referred by both a CMR pair configured for NCJT measurement hypothesis and a CMR configured for Single-TRP measurement hypothesis, study following Alternatives and down-select one Alternative in RAN1#105e:</w:t>
            </w:r>
          </w:p>
          <w:p w14:paraId="28BDCA17" w14:textId="77777777" w:rsidR="004633E1" w:rsidRDefault="004633E1" w:rsidP="004633E1">
            <w:pPr>
              <w:pStyle w:val="af2"/>
              <w:numPr>
                <w:ilvl w:val="0"/>
                <w:numId w:val="32"/>
              </w:numPr>
              <w:shd w:val="clear" w:color="auto" w:fill="FFFFFF"/>
              <w:autoSpaceDE/>
              <w:autoSpaceDN/>
              <w:adjustRightInd/>
              <w:snapToGrid/>
              <w:spacing w:after="0"/>
              <w:ind w:firstLineChars="0"/>
              <w:jc w:val="left"/>
            </w:pPr>
            <w:r>
              <w:rPr>
                <w:color w:val="000000"/>
              </w:rPr>
              <w:t>Alt 2: It is feasible for FR1 but it is not for FR2. For FR2, the UE is expected to have different NZP CSI-RS resources configured for all CMRs of Single-TRP and NCJT measurement hypotheses respectively.</w:t>
            </w:r>
          </w:p>
          <w:p w14:paraId="13FE8D61" w14:textId="77777777" w:rsidR="004633E1" w:rsidRDefault="004633E1" w:rsidP="004633E1">
            <w:pPr>
              <w:pStyle w:val="af2"/>
              <w:numPr>
                <w:ilvl w:val="0"/>
                <w:numId w:val="32"/>
              </w:numPr>
              <w:shd w:val="clear" w:color="auto" w:fill="FFFFFF"/>
              <w:autoSpaceDE/>
              <w:autoSpaceDN/>
              <w:adjustRightInd/>
              <w:snapToGrid/>
              <w:spacing w:after="0"/>
              <w:ind w:firstLineChars="0"/>
              <w:jc w:val="left"/>
            </w:pPr>
            <w:r>
              <w:rPr>
                <w:color w:val="000000"/>
              </w:rPr>
              <w:lastRenderedPageBreak/>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27827E7C" w14:textId="77777777" w:rsidR="004633E1" w:rsidRDefault="004633E1" w:rsidP="00A7335C">
            <w:pPr>
              <w:rPr>
                <w:szCs w:val="20"/>
              </w:rPr>
            </w:pPr>
          </w:p>
          <w:p w14:paraId="543B1005" w14:textId="77777777" w:rsidR="004633E1" w:rsidRPr="00F26556" w:rsidRDefault="004633E1" w:rsidP="00A7335C">
            <w:pPr>
              <w:shd w:val="clear" w:color="auto" w:fill="FFFFFF"/>
              <w:rPr>
                <w:rFonts w:eastAsia="Times New Roman"/>
                <w:bCs/>
                <w:iCs/>
                <w:szCs w:val="20"/>
                <w:lang w:eastAsia="zh-CN"/>
              </w:rPr>
            </w:pPr>
            <w:r w:rsidRPr="00F26556">
              <w:rPr>
                <w:rFonts w:eastAsia="Times New Roman"/>
                <w:b/>
                <w:bCs/>
                <w:iCs/>
                <w:szCs w:val="20"/>
                <w:lang w:eastAsia="zh-CN"/>
              </w:rPr>
              <w:t>For future meetings:</w:t>
            </w:r>
          </w:p>
          <w:p w14:paraId="78E279C3" w14:textId="77777777" w:rsidR="004633E1" w:rsidRPr="00F26556" w:rsidRDefault="004633E1" w:rsidP="00A7335C">
            <w:pPr>
              <w:shd w:val="clear" w:color="auto" w:fill="FFFFFF"/>
              <w:rPr>
                <w:rFonts w:eastAsia="Times New Roman"/>
                <w:szCs w:val="20"/>
                <w:lang w:eastAsia="zh-CN"/>
              </w:rPr>
            </w:pPr>
            <w:r w:rsidRPr="00F26556">
              <w:rPr>
                <w:rFonts w:eastAsia="Times New Roman"/>
                <w:bCs/>
                <w:iCs/>
                <w:szCs w:val="20"/>
                <w:lang w:eastAsia="zh-CN"/>
              </w:rPr>
              <w:t>Companies to study whether a CSI-IM can be referred by both NCJT and Single-TRP measurement hypotheses. Consider following Alternatives and FR1/FR2 differentiation:</w:t>
            </w:r>
          </w:p>
          <w:p w14:paraId="236627E6" w14:textId="77777777" w:rsidR="004633E1" w:rsidRPr="00F26556" w:rsidRDefault="004633E1" w:rsidP="004633E1">
            <w:pPr>
              <w:pStyle w:val="af2"/>
              <w:numPr>
                <w:ilvl w:val="0"/>
                <w:numId w:val="37"/>
              </w:numPr>
              <w:shd w:val="clear" w:color="auto" w:fill="FFFFFF"/>
              <w:autoSpaceDE/>
              <w:autoSpaceDN/>
              <w:adjustRightInd/>
              <w:snapToGrid/>
              <w:spacing w:after="0"/>
              <w:ind w:firstLineChars="0"/>
              <w:jc w:val="left"/>
              <w:rPr>
                <w:rFonts w:eastAsia="Times New Roman"/>
                <w:szCs w:val="20"/>
                <w:lang w:eastAsia="zh-CN"/>
              </w:rPr>
            </w:pPr>
            <w:r w:rsidRPr="00F26556">
              <w:rPr>
                <w:rFonts w:eastAsia="Times New Roman"/>
                <w:bCs/>
                <w:iCs/>
                <w:szCs w:val="20"/>
                <w:lang w:eastAsia="zh-CN"/>
              </w:rPr>
              <w:t>Alt 1: CSI-IM can be shared by both NCJT and Single-TRP measurement hypotheses.</w:t>
            </w:r>
          </w:p>
          <w:p w14:paraId="2115785A" w14:textId="77777777" w:rsidR="004633E1" w:rsidRPr="00F26556" w:rsidRDefault="004633E1" w:rsidP="004633E1">
            <w:pPr>
              <w:pStyle w:val="af2"/>
              <w:numPr>
                <w:ilvl w:val="0"/>
                <w:numId w:val="37"/>
              </w:numPr>
              <w:shd w:val="clear" w:color="auto" w:fill="FFFFFF"/>
              <w:autoSpaceDE/>
              <w:autoSpaceDN/>
              <w:adjustRightInd/>
              <w:snapToGrid/>
              <w:spacing w:after="0"/>
              <w:ind w:firstLineChars="0"/>
              <w:jc w:val="left"/>
              <w:rPr>
                <w:rFonts w:eastAsia="Times New Roman"/>
                <w:szCs w:val="20"/>
                <w:lang w:eastAsia="zh-CN"/>
              </w:rPr>
            </w:pPr>
            <w:r w:rsidRPr="00F26556">
              <w:rPr>
                <w:rFonts w:eastAsia="Times New Roman"/>
                <w:bCs/>
                <w:iCs/>
                <w:szCs w:val="20"/>
                <w:lang w:eastAsia="zh-CN"/>
              </w:rPr>
              <w:t>Alt 2: A CSI-IM resource is configured to be associated with either a CMR for Single-TRP measurement hypothesis or a CMR pair for NCJT measurement hypothesis</w:t>
            </w:r>
          </w:p>
          <w:p w14:paraId="4FB6C759" w14:textId="77777777" w:rsidR="004633E1" w:rsidRDefault="004633E1" w:rsidP="00A7335C">
            <w:pPr>
              <w:rPr>
                <w:rFonts w:ascii="Calibri" w:hAnsi="Calibri" w:cs="Calibri"/>
                <w:color w:val="1F497D"/>
              </w:rPr>
            </w:pPr>
          </w:p>
          <w:p w14:paraId="320A7314" w14:textId="77777777" w:rsidR="004633E1" w:rsidRPr="00033150" w:rsidRDefault="004633E1" w:rsidP="00A7335C">
            <w:pPr>
              <w:shd w:val="clear" w:color="auto" w:fill="FFFFFF"/>
              <w:rPr>
                <w:rFonts w:eastAsia="Times New Roman"/>
                <w:b/>
                <w:bCs/>
                <w:iCs/>
                <w:szCs w:val="20"/>
                <w:highlight w:val="green"/>
                <w:lang w:eastAsia="zh-CN"/>
              </w:rPr>
            </w:pPr>
            <w:r w:rsidRPr="00033150">
              <w:rPr>
                <w:rFonts w:eastAsia="Times New Roman"/>
                <w:b/>
                <w:bCs/>
                <w:iCs/>
                <w:szCs w:val="20"/>
                <w:highlight w:val="green"/>
                <w:lang w:eastAsia="zh-CN"/>
              </w:rPr>
              <w:t>Agreement</w:t>
            </w:r>
          </w:p>
          <w:p w14:paraId="55EDA69F" w14:textId="77777777" w:rsidR="004633E1" w:rsidRPr="00033150" w:rsidRDefault="004633E1" w:rsidP="00A7335C">
            <w:pPr>
              <w:shd w:val="clear" w:color="auto" w:fill="FFFFFF"/>
              <w:rPr>
                <w:rFonts w:eastAsia="Times New Roman"/>
                <w:szCs w:val="20"/>
                <w:lang w:eastAsia="zh-CN"/>
              </w:rPr>
            </w:pPr>
            <w:r w:rsidRPr="00033150">
              <w:rPr>
                <w:rFonts w:eastAsia="Times New Roman"/>
                <w:bCs/>
                <w:iCs/>
                <w:szCs w:val="20"/>
                <w:lang w:eastAsia="zh-CN"/>
              </w:rPr>
              <w:t>Whether to support interference measurement based on NZP CSI-RS outside the CMR pair configured for NCJT measurement hypothesis, in addition to CSI-IM, study following Alternatives and down-select one Alternative in RAN1</w:t>
            </w:r>
            <w:r>
              <w:rPr>
                <w:rFonts w:eastAsia="Times New Roman"/>
                <w:bCs/>
                <w:iCs/>
                <w:szCs w:val="20"/>
                <w:lang w:eastAsia="zh-CN"/>
              </w:rPr>
              <w:t>#</w:t>
            </w:r>
            <w:r w:rsidRPr="00033150">
              <w:rPr>
                <w:rFonts w:eastAsia="Times New Roman"/>
                <w:bCs/>
                <w:iCs/>
                <w:szCs w:val="20"/>
                <w:lang w:eastAsia="zh-CN"/>
              </w:rPr>
              <w:t>105e:</w:t>
            </w:r>
          </w:p>
          <w:p w14:paraId="191E123B" w14:textId="77777777" w:rsidR="004633E1" w:rsidRPr="00033150" w:rsidRDefault="004633E1" w:rsidP="004633E1">
            <w:pPr>
              <w:pStyle w:val="af2"/>
              <w:numPr>
                <w:ilvl w:val="0"/>
                <w:numId w:val="38"/>
              </w:numPr>
              <w:shd w:val="clear" w:color="auto" w:fill="FFFFFF"/>
              <w:autoSpaceDE/>
              <w:autoSpaceDN/>
              <w:adjustRightInd/>
              <w:snapToGrid/>
              <w:spacing w:after="0"/>
              <w:ind w:firstLineChars="0"/>
              <w:jc w:val="left"/>
              <w:rPr>
                <w:rFonts w:eastAsia="Times New Roman"/>
                <w:szCs w:val="20"/>
                <w:lang w:eastAsia="zh-CN"/>
              </w:rPr>
            </w:pPr>
            <w:r w:rsidRPr="00033150">
              <w:rPr>
                <w:rFonts w:eastAsia="Times New Roman"/>
                <w:bCs/>
                <w:iCs/>
                <w:szCs w:val="20"/>
                <w:lang w:eastAsia="zh-CN"/>
              </w:rPr>
              <w:t>Alt 1: Yes, it is supported, subject to limitations, e.g. N=1 CMR pair and Ks=2 CMR resources</w:t>
            </w:r>
          </w:p>
          <w:p w14:paraId="31AE2D90" w14:textId="77777777" w:rsidR="004633E1" w:rsidRPr="00033150" w:rsidRDefault="004633E1" w:rsidP="004633E1">
            <w:pPr>
              <w:pStyle w:val="af2"/>
              <w:numPr>
                <w:ilvl w:val="0"/>
                <w:numId w:val="38"/>
              </w:numPr>
              <w:shd w:val="clear" w:color="auto" w:fill="FFFFFF"/>
              <w:autoSpaceDE/>
              <w:autoSpaceDN/>
              <w:adjustRightInd/>
              <w:snapToGrid/>
              <w:spacing w:after="0"/>
              <w:ind w:firstLineChars="0"/>
              <w:jc w:val="left"/>
              <w:rPr>
                <w:rFonts w:eastAsia="Times New Roman"/>
                <w:szCs w:val="20"/>
                <w:lang w:eastAsia="zh-CN"/>
              </w:rPr>
            </w:pPr>
            <w:r w:rsidRPr="00033150">
              <w:rPr>
                <w:rFonts w:eastAsia="Times New Roman"/>
                <w:bCs/>
                <w:iCs/>
                <w:szCs w:val="20"/>
                <w:lang w:eastAsia="zh-CN"/>
              </w:rPr>
              <w:t>Alt 2: No, it is not supported</w:t>
            </w:r>
          </w:p>
          <w:p w14:paraId="0216B5C6" w14:textId="77777777" w:rsidR="004633E1" w:rsidRDefault="004633E1" w:rsidP="00A7335C">
            <w:pPr>
              <w:rPr>
                <w:szCs w:val="20"/>
              </w:rPr>
            </w:pPr>
          </w:p>
          <w:p w14:paraId="3C4812D8" w14:textId="77777777" w:rsidR="004633E1" w:rsidRDefault="004633E1" w:rsidP="00A7335C">
            <w:pPr>
              <w:rPr>
                <w:rStyle w:val="aff1"/>
                <w:rFonts w:ascii="Calibri" w:hAnsi="Calibri" w:cs="Calibri"/>
                <w:i w:val="0"/>
                <w:iCs w:val="0"/>
              </w:rPr>
            </w:pPr>
            <w:r>
              <w:rPr>
                <w:rStyle w:val="aff1"/>
                <w:b/>
                <w:bCs/>
                <w:i w:val="0"/>
                <w:iCs w:val="0"/>
                <w:highlight w:val="green"/>
              </w:rPr>
              <w:t>Agreement</w:t>
            </w:r>
            <w:r>
              <w:rPr>
                <w:rStyle w:val="aff1"/>
                <w:b/>
                <w:bCs/>
                <w:i w:val="0"/>
                <w:iCs w:val="0"/>
              </w:rPr>
              <w:t xml:space="preserve"> </w:t>
            </w:r>
          </w:p>
          <w:p w14:paraId="3407BEDD" w14:textId="77777777" w:rsidR="004633E1" w:rsidRDefault="004633E1" w:rsidP="00A7335C">
            <w:pPr>
              <w:rPr>
                <w:rStyle w:val="aff1"/>
                <w:i w:val="0"/>
                <w:iCs w:val="0"/>
              </w:rPr>
            </w:pPr>
            <w:r>
              <w:rPr>
                <w:rStyle w:val="aff1"/>
                <w:i w:val="0"/>
                <w:iCs w:val="0"/>
              </w:rPr>
              <w:t>The UE may assume that QCL-Type D of CMRs associated with a NCJT measurement hypothesis are applied to the corresponding CSI-IM resource.</w:t>
            </w:r>
          </w:p>
          <w:p w14:paraId="2831FF53" w14:textId="77777777" w:rsidR="004633E1" w:rsidRDefault="004633E1" w:rsidP="00A7335C">
            <w:pPr>
              <w:rPr>
                <w:rStyle w:val="aff1"/>
              </w:rPr>
            </w:pPr>
          </w:p>
          <w:p w14:paraId="211CE13B" w14:textId="77777777" w:rsidR="004633E1" w:rsidRPr="008979BC" w:rsidRDefault="004633E1" w:rsidP="00A7335C">
            <w:pPr>
              <w:rPr>
                <w:rFonts w:cs="Times"/>
                <w:b/>
                <w:bCs/>
                <w:szCs w:val="20"/>
                <w:highlight w:val="green"/>
              </w:rPr>
            </w:pPr>
            <w:r w:rsidRPr="008979BC">
              <w:rPr>
                <w:rFonts w:cs="Times"/>
                <w:b/>
                <w:bCs/>
                <w:szCs w:val="20"/>
                <w:highlight w:val="green"/>
              </w:rPr>
              <w:t>Agreement</w:t>
            </w:r>
          </w:p>
          <w:p w14:paraId="6BF9523F" w14:textId="77777777" w:rsidR="004633E1" w:rsidRPr="00B142BB" w:rsidRDefault="004633E1" w:rsidP="00A7335C">
            <w:pPr>
              <w:pStyle w:val="aff"/>
              <w:spacing w:before="0" w:beforeAutospacing="0" w:after="0" w:afterAutospacing="0"/>
              <w:jc w:val="both"/>
              <w:rPr>
                <w:rFonts w:ascii="Times" w:hAnsi="Times" w:cs="Times"/>
              </w:rPr>
            </w:pPr>
            <w:r w:rsidRPr="00B142BB">
              <w:rPr>
                <w:rFonts w:ascii="Times" w:hAnsi="Times" w:cs="Times"/>
              </w:rPr>
              <w:t>For CSI measurement associated with a CSI-ReportConfig for NC-JT, study following aspects: </w:t>
            </w:r>
          </w:p>
          <w:p w14:paraId="56D53578" w14:textId="77777777" w:rsidR="004633E1" w:rsidRPr="00B142BB" w:rsidRDefault="004633E1" w:rsidP="004633E1">
            <w:pPr>
              <w:pStyle w:val="aff"/>
              <w:numPr>
                <w:ilvl w:val="0"/>
                <w:numId w:val="35"/>
              </w:numPr>
              <w:spacing w:before="0" w:beforeAutospacing="0" w:after="0" w:afterAutospacing="0"/>
              <w:jc w:val="both"/>
              <w:rPr>
                <w:rFonts w:ascii="Times" w:hAnsi="Times" w:cs="Times"/>
              </w:rPr>
            </w:pPr>
            <w:r w:rsidRPr="00B142BB">
              <w:rPr>
                <w:rFonts w:ascii="Times" w:hAnsi="Times" w:cs="Times"/>
              </w:rPr>
              <w:t>whether to support dynamic updating, e.g. by MAC-CE,  for CMR pairs for NCJT measurement hypotheses, and/or CMRs for Single-TRP measurement hypotheses, and/or TCI states in CMRs, and/or the number of single-TRP CSIs (i.e. X=0/1/2) in a NCJT CSI report</w:t>
            </w:r>
          </w:p>
          <w:p w14:paraId="4C711CBA" w14:textId="77777777" w:rsidR="004633E1" w:rsidRPr="00B142BB" w:rsidRDefault="004633E1" w:rsidP="004633E1">
            <w:pPr>
              <w:pStyle w:val="aff"/>
              <w:numPr>
                <w:ilvl w:val="0"/>
                <w:numId w:val="36"/>
              </w:numPr>
              <w:spacing w:before="0" w:beforeAutospacing="0" w:after="0" w:afterAutospacing="0"/>
              <w:jc w:val="both"/>
              <w:rPr>
                <w:rFonts w:ascii="Times" w:hAnsi="Times" w:cs="Times"/>
              </w:rPr>
            </w:pPr>
            <w:r w:rsidRPr="00B142BB">
              <w:rPr>
                <w:rFonts w:ascii="Times" w:hAnsi="Times" w:cs="Times"/>
              </w:rPr>
              <w:t>whether additional high layer signalling is needed to configure M (M≤ Ks) CMRs from the CSI-RS resource set for CMR for Single-TRP measurement hypotheses</w:t>
            </w:r>
          </w:p>
          <w:p w14:paraId="2A67E722" w14:textId="77777777" w:rsidR="004633E1" w:rsidRPr="00B142BB" w:rsidRDefault="004633E1" w:rsidP="004633E1">
            <w:pPr>
              <w:pStyle w:val="aff"/>
              <w:numPr>
                <w:ilvl w:val="0"/>
                <w:numId w:val="36"/>
              </w:numPr>
              <w:spacing w:before="0" w:beforeAutospacing="0" w:after="0" w:afterAutospacing="0"/>
              <w:jc w:val="both"/>
              <w:rPr>
                <w:rFonts w:ascii="Times" w:hAnsi="Times" w:cs="Times"/>
                <w:sz w:val="20"/>
                <w:szCs w:val="20"/>
              </w:rPr>
            </w:pPr>
            <w:r w:rsidRPr="00B142BB">
              <w:rPr>
                <w:rFonts w:ascii="Times" w:hAnsi="Times" w:cs="Times"/>
              </w:rPr>
              <w:t>For CMRs configured in the CSI-RS resource set, whether support high layer signalling to enable/disable single-TRP measurement hypothesis using CMR configured within CMR pairs for NCJT measurement hypothesis</w:t>
            </w:r>
          </w:p>
        </w:tc>
      </w:tr>
    </w:tbl>
    <w:p w14:paraId="7470B4CC" w14:textId="77777777" w:rsidR="004633E1" w:rsidRDefault="004633E1" w:rsidP="004633E1">
      <w:pPr>
        <w:rPr>
          <w:lang w:eastAsia="zh-CN"/>
        </w:rPr>
      </w:pPr>
    </w:p>
    <w:p w14:paraId="22D4F351" w14:textId="50E0C24A" w:rsidR="004633E1" w:rsidRDefault="004633E1" w:rsidP="004633E1">
      <w:pPr>
        <w:rPr>
          <w:rFonts w:eastAsia="Malgun Gothic"/>
          <w:bCs/>
          <w:kern w:val="2"/>
          <w:szCs w:val="20"/>
          <w:lang w:eastAsia="zh-CN"/>
        </w:rPr>
      </w:pPr>
      <w:r>
        <w:rPr>
          <w:lang w:eastAsia="zh-CN"/>
        </w:rPr>
        <w:t xml:space="preserve">In RAN1#104b-e meeting, Nmax =2 has been agreed as UE capability and </w:t>
      </w:r>
      <w:r w:rsidRPr="00A73862">
        <w:rPr>
          <w:rFonts w:eastAsia="Malgun Gothic"/>
          <w:bCs/>
          <w:i/>
          <w:kern w:val="2"/>
          <w:szCs w:val="20"/>
          <w:lang w:eastAsia="zh-CN"/>
        </w:rPr>
        <w:t>K</w:t>
      </w:r>
      <w:r w:rsidRPr="00A73862">
        <w:rPr>
          <w:rFonts w:eastAsia="Malgun Gothic"/>
          <w:bCs/>
          <w:i/>
          <w:kern w:val="2"/>
          <w:szCs w:val="20"/>
          <w:vertAlign w:val="subscript"/>
          <w:lang w:eastAsia="zh-CN"/>
        </w:rPr>
        <w:t>s,max</w:t>
      </w:r>
      <w:r>
        <w:rPr>
          <w:rFonts w:eastAsia="Malgun Gothic"/>
          <w:bCs/>
          <w:kern w:val="2"/>
          <w:szCs w:val="20"/>
          <w:lang w:eastAsia="zh-CN"/>
        </w:rPr>
        <w:t xml:space="preserve"> could be X depending on UE capability where X can be up to 8. In Rel-15/16, up to 8 CMRs also could be configured for CSI for DPS. Considering up to 2 NCJT pairs could be assumed and high complexity for UE, we prefer to introduce one high layer signaling to configure which CMR(s) applicable for single TRP, not to support all CMR resources could be used for single TRP transmission by default. </w:t>
      </w:r>
    </w:p>
    <w:p w14:paraId="5E8731FB" w14:textId="77777777" w:rsidR="004633E1" w:rsidRDefault="004633E1" w:rsidP="004633E1">
      <w:pPr>
        <w:rPr>
          <w:lang w:eastAsia="zh-CN"/>
        </w:rPr>
      </w:pPr>
      <w:r w:rsidRPr="00E1304D">
        <w:rPr>
          <w:rFonts w:hint="eastAsia"/>
          <w:b/>
          <w:i/>
          <w:lang w:eastAsia="zh-CN"/>
        </w:rPr>
        <w:t>P</w:t>
      </w:r>
      <w:r>
        <w:rPr>
          <w:b/>
          <w:i/>
          <w:lang w:eastAsia="zh-CN"/>
        </w:rPr>
        <w:t>roposal 1: Support to introduce additional high layer signaling to configure M (M&lt;=Ks) CMRs for single TRP measurement hypotheses.</w:t>
      </w:r>
    </w:p>
    <w:p w14:paraId="039555EF" w14:textId="77777777" w:rsidR="004633E1" w:rsidRDefault="004633E1" w:rsidP="004633E1">
      <w:pPr>
        <w:rPr>
          <w:lang w:eastAsia="zh-CN"/>
        </w:rPr>
      </w:pPr>
      <w:r>
        <w:rPr>
          <w:rFonts w:hint="eastAsia"/>
          <w:lang w:eastAsia="zh-CN"/>
        </w:rPr>
        <w:t>R</w:t>
      </w:r>
      <w:r>
        <w:rPr>
          <w:lang w:eastAsia="zh-CN"/>
        </w:rPr>
        <w:t xml:space="preserve">egarding whether a NZP CSI-RS resource could be refereed by two CMR pairs, obviously it is feasible for FR1. For FR2, considering only up to 2 TRPs could be supported for NCJT, i.e., at most up to two different beams could be simultaneously by UE depending on UE capability, this case should not be expected by UE. </w:t>
      </w:r>
    </w:p>
    <w:p w14:paraId="130E6CF2" w14:textId="77777777" w:rsidR="004633E1" w:rsidRDefault="004633E1" w:rsidP="004633E1">
      <w:pPr>
        <w:rPr>
          <w:lang w:eastAsia="zh-CN"/>
        </w:rPr>
      </w:pPr>
      <w:r w:rsidRPr="00E1304D">
        <w:rPr>
          <w:rFonts w:hint="eastAsia"/>
          <w:b/>
          <w:i/>
          <w:lang w:eastAsia="zh-CN"/>
        </w:rPr>
        <w:lastRenderedPageBreak/>
        <w:t>P</w:t>
      </w:r>
      <w:r>
        <w:rPr>
          <w:b/>
          <w:i/>
          <w:lang w:eastAsia="zh-CN"/>
        </w:rPr>
        <w:t>roposal 2: For whether a NZP CSI-RS resource can be referred by two CMR pairs, support Alt1.</w:t>
      </w:r>
    </w:p>
    <w:p w14:paraId="2B763F74" w14:textId="77777777" w:rsidR="004633E1" w:rsidRPr="00AC2086" w:rsidRDefault="004633E1" w:rsidP="004633E1">
      <w:pPr>
        <w:rPr>
          <w:lang w:eastAsia="zh-CN"/>
        </w:rPr>
      </w:pPr>
      <w:r>
        <w:rPr>
          <w:rFonts w:hint="eastAsia"/>
          <w:lang w:eastAsia="zh-CN"/>
        </w:rPr>
        <w:t>R</w:t>
      </w:r>
      <w:r>
        <w:rPr>
          <w:lang w:eastAsia="zh-CN"/>
        </w:rPr>
        <w:t xml:space="preserve">egarding whether a NZP CSI-RS resource can be referred by both a CMR pair and a CMR for single-TRP, </w:t>
      </w:r>
      <w:r>
        <w:rPr>
          <w:rFonts w:hint="eastAsia"/>
          <w:lang w:eastAsia="zh-CN"/>
        </w:rPr>
        <w:t>f</w:t>
      </w:r>
      <w:r>
        <w:rPr>
          <w:lang w:eastAsia="zh-CN"/>
        </w:rPr>
        <w:t xml:space="preserve">rom our perspective, it is feasible for FR1, but for FR2, it should not be supported. In FR2, even if for the same CMR, UE may utilize different receiving beams under different transmission assumptions. In addition, the interference measurement could also be different. </w:t>
      </w:r>
    </w:p>
    <w:p w14:paraId="726D202D" w14:textId="77777777" w:rsidR="004633E1" w:rsidRDefault="004633E1" w:rsidP="004633E1">
      <w:pPr>
        <w:rPr>
          <w:lang w:eastAsia="zh-CN"/>
        </w:rPr>
      </w:pPr>
      <w:r w:rsidRPr="00E1304D">
        <w:rPr>
          <w:rFonts w:hint="eastAsia"/>
          <w:b/>
          <w:i/>
          <w:lang w:eastAsia="zh-CN"/>
        </w:rPr>
        <w:t>P</w:t>
      </w:r>
      <w:r>
        <w:rPr>
          <w:b/>
          <w:i/>
          <w:lang w:eastAsia="zh-CN"/>
        </w:rPr>
        <w:t>roposal 3: For whether a NZP CSI-RS resource can be referred by both a CMR pair and a CMR for single-TRP, support Alt2.</w:t>
      </w:r>
    </w:p>
    <w:p w14:paraId="5F7852C9" w14:textId="77777777" w:rsidR="004633E1" w:rsidRDefault="004633E1" w:rsidP="004633E1">
      <w:pPr>
        <w:rPr>
          <w:lang w:eastAsia="zh-CN"/>
        </w:rPr>
      </w:pPr>
      <w:r>
        <w:rPr>
          <w:lang w:val="en-GB" w:eastAsia="zh-CN"/>
        </w:rPr>
        <w:t>In previous meetings, there are some discussions about interference measurement resources, and no consensus has been agreed. In Rel-16, up to two kinds of interference measurement resources are supported: NZP CSI-RS and CSI-IM, where NZP CSI-RS is introduced to simulate intra-cell MU interference and CSI-IM is more for inter-cell interference. Considering MU-MIMO is not supported for NCJT, it is not necessary to support NZP CSI-RS configured as IMR.</w:t>
      </w:r>
    </w:p>
    <w:p w14:paraId="260CCD5A" w14:textId="77777777" w:rsidR="004633E1" w:rsidRDefault="004633E1" w:rsidP="004633E1">
      <w:pPr>
        <w:rPr>
          <w:lang w:eastAsia="zh-CN"/>
        </w:rPr>
      </w:pPr>
      <w:r>
        <w:rPr>
          <w:rFonts w:hint="eastAsia"/>
          <w:lang w:eastAsia="zh-CN"/>
        </w:rPr>
        <w:t>R</w:t>
      </w:r>
      <w:r>
        <w:rPr>
          <w:lang w:eastAsia="zh-CN"/>
        </w:rPr>
        <w:t>egarding whether a CSI-IM can be referred by both NCJT and single-TRP measurement hypothesis, we prefer one-to-one mapping. Actually, the interference is different between single TRP transmission and NCJT, where the interference for the former includes the interference for latter plus the interference caused by another TRP in the NCJT pair.</w:t>
      </w:r>
    </w:p>
    <w:p w14:paraId="542EB17D" w14:textId="77777777" w:rsidR="004633E1" w:rsidRPr="007C4033" w:rsidRDefault="004633E1" w:rsidP="004633E1">
      <w:pPr>
        <w:rPr>
          <w:b/>
          <w:i/>
          <w:lang w:eastAsia="zh-CN"/>
        </w:rPr>
      </w:pPr>
      <w:r w:rsidRPr="00E1304D">
        <w:rPr>
          <w:rFonts w:hint="eastAsia"/>
          <w:b/>
          <w:i/>
          <w:lang w:eastAsia="zh-CN"/>
        </w:rPr>
        <w:t>P</w:t>
      </w:r>
      <w:r>
        <w:rPr>
          <w:b/>
          <w:i/>
          <w:lang w:eastAsia="zh-CN"/>
        </w:rPr>
        <w:t xml:space="preserve">roposal 4: Not </w:t>
      </w:r>
      <w:r w:rsidRPr="007C4033">
        <w:rPr>
          <w:b/>
          <w:i/>
          <w:lang w:eastAsia="zh-CN"/>
        </w:rPr>
        <w:t>support interference measurement based on NZP CSI-RS outside the CMR pair configured for NCJT measurement hypothesis, in addition to CSI-IM</w:t>
      </w:r>
      <w:r>
        <w:rPr>
          <w:b/>
          <w:i/>
          <w:lang w:eastAsia="zh-CN"/>
        </w:rPr>
        <w:t>.</w:t>
      </w:r>
    </w:p>
    <w:p w14:paraId="1E5BE04E" w14:textId="77777777" w:rsidR="004633E1" w:rsidRDefault="004633E1" w:rsidP="004633E1">
      <w:pPr>
        <w:rPr>
          <w:lang w:eastAsia="zh-CN"/>
        </w:rPr>
      </w:pPr>
      <w:r w:rsidRPr="00E1304D">
        <w:rPr>
          <w:rFonts w:hint="eastAsia"/>
          <w:b/>
          <w:i/>
          <w:lang w:eastAsia="zh-CN"/>
        </w:rPr>
        <w:t>P</w:t>
      </w:r>
      <w:r>
        <w:rPr>
          <w:b/>
          <w:i/>
          <w:lang w:eastAsia="zh-CN"/>
        </w:rPr>
        <w:t>roposal 5: For whether a CSI-IM resource can be referred by both NCJT and single-TRP, support Alt2.</w:t>
      </w:r>
    </w:p>
    <w:p w14:paraId="45B8C649" w14:textId="77777777" w:rsidR="004633E1" w:rsidRDefault="004633E1" w:rsidP="004633E1">
      <w:pPr>
        <w:rPr>
          <w:lang w:eastAsia="zh-CN"/>
        </w:rPr>
      </w:pPr>
      <w:r>
        <w:rPr>
          <w:lang w:eastAsia="zh-CN"/>
        </w:rPr>
        <w:t>In RAN1#104e meeting, for CSI reporting configuration, it has agreed to support both option 1 and option 2. In short, it includes the following four possible CSI report configurations:</w:t>
      </w:r>
    </w:p>
    <w:p w14:paraId="5C9BAFF7" w14:textId="77777777" w:rsidR="004633E1" w:rsidRDefault="004633E1" w:rsidP="004633E1">
      <w:pPr>
        <w:pStyle w:val="af2"/>
        <w:numPr>
          <w:ilvl w:val="0"/>
          <w:numId w:val="21"/>
        </w:numPr>
        <w:ind w:firstLineChars="0"/>
        <w:rPr>
          <w:lang w:eastAsia="zh-CN"/>
        </w:rPr>
      </w:pPr>
      <w:r>
        <w:rPr>
          <w:lang w:eastAsia="zh-CN"/>
        </w:rPr>
        <w:t xml:space="preserve">Option 1 with X=0: </w:t>
      </w:r>
      <w:r w:rsidRPr="00CE6926">
        <w:rPr>
          <w:iCs/>
        </w:rPr>
        <w:t>the UE can be configured to report one CSI associated with NCJT measurement hypothesis</w:t>
      </w:r>
    </w:p>
    <w:p w14:paraId="5BBA8194" w14:textId="77777777" w:rsidR="004633E1" w:rsidRDefault="004633E1" w:rsidP="004633E1">
      <w:pPr>
        <w:pStyle w:val="af2"/>
        <w:numPr>
          <w:ilvl w:val="0"/>
          <w:numId w:val="21"/>
        </w:numPr>
        <w:ind w:firstLineChars="0"/>
        <w:rPr>
          <w:lang w:eastAsia="zh-CN"/>
        </w:rPr>
      </w:pPr>
      <w:r>
        <w:rPr>
          <w:lang w:eastAsia="zh-CN"/>
        </w:rPr>
        <w:t xml:space="preserve">Option 1 with X=1: </w:t>
      </w:r>
      <w:r w:rsidRPr="00CE6926">
        <w:rPr>
          <w:iCs/>
        </w:rPr>
        <w:t xml:space="preserve">the UE can be configured to report </w:t>
      </w:r>
      <w:r>
        <w:rPr>
          <w:iCs/>
        </w:rPr>
        <w:t>1</w:t>
      </w:r>
      <w:r w:rsidRPr="00CE6926">
        <w:rPr>
          <w:iCs/>
        </w:rPr>
        <w:t xml:space="preserve"> CSI associated with single-TRP measurement hypotheses and one CSI associated with NCJT measurement hypothesis</w:t>
      </w:r>
    </w:p>
    <w:p w14:paraId="1D09E55B" w14:textId="77777777" w:rsidR="004633E1" w:rsidRDefault="004633E1" w:rsidP="004633E1">
      <w:pPr>
        <w:pStyle w:val="af2"/>
        <w:numPr>
          <w:ilvl w:val="0"/>
          <w:numId w:val="21"/>
        </w:numPr>
        <w:ind w:firstLineChars="0"/>
        <w:rPr>
          <w:lang w:eastAsia="zh-CN"/>
        </w:rPr>
      </w:pPr>
      <w:r>
        <w:rPr>
          <w:lang w:eastAsia="zh-CN"/>
        </w:rPr>
        <w:t>Option 1 with X=2:</w:t>
      </w:r>
      <w:r w:rsidRPr="003A1C96">
        <w:rPr>
          <w:iCs/>
        </w:rPr>
        <w:t xml:space="preserve"> </w:t>
      </w:r>
      <w:r w:rsidRPr="00CE6926">
        <w:rPr>
          <w:iCs/>
        </w:rPr>
        <w:t xml:space="preserve">the </w:t>
      </w:r>
      <w:r>
        <w:rPr>
          <w:iCs/>
        </w:rPr>
        <w:t>UE can be configured to report 2 CSIs</w:t>
      </w:r>
      <w:r w:rsidRPr="00CE6926">
        <w:rPr>
          <w:iCs/>
        </w:rPr>
        <w:t xml:space="preserve"> associated with single-TRP measurement hypotheses and one CSI associated with NCJT measurement hypothesis</w:t>
      </w:r>
    </w:p>
    <w:p w14:paraId="1FB09EB1" w14:textId="77777777" w:rsidR="004633E1" w:rsidRDefault="004633E1" w:rsidP="004633E1">
      <w:pPr>
        <w:pStyle w:val="af2"/>
        <w:numPr>
          <w:ilvl w:val="0"/>
          <w:numId w:val="21"/>
        </w:numPr>
        <w:ind w:firstLineChars="0"/>
        <w:rPr>
          <w:lang w:eastAsia="zh-CN"/>
        </w:rPr>
      </w:pPr>
      <w:r>
        <w:rPr>
          <w:lang w:eastAsia="zh-CN"/>
        </w:rPr>
        <w:t xml:space="preserve">Option 2: </w:t>
      </w:r>
      <w:r w:rsidRPr="00CE6926">
        <w:rPr>
          <w:iCs/>
        </w:rPr>
        <w:t>the UE can be configured to report one CSI associated with the best one among NCJT and single-TRP measurement hypotheses</w:t>
      </w:r>
    </w:p>
    <w:p w14:paraId="55C49C7B" w14:textId="77777777" w:rsidR="004633E1" w:rsidRPr="003A1C96" w:rsidRDefault="004633E1" w:rsidP="004633E1">
      <w:pPr>
        <w:rPr>
          <w:lang w:eastAsia="zh-CN"/>
        </w:rPr>
      </w:pPr>
      <w:r>
        <w:rPr>
          <w:rFonts w:hint="eastAsia"/>
          <w:lang w:eastAsia="zh-CN"/>
        </w:rPr>
        <w:t>N</w:t>
      </w:r>
      <w:r>
        <w:rPr>
          <w:lang w:eastAsia="zh-CN"/>
        </w:rPr>
        <w:t>ext, we will present our opinions on the above four configurations from the perspective of CSI  processing time, and UCI composition and structure and so on .</w:t>
      </w:r>
    </w:p>
    <w:p w14:paraId="72B3ECA7" w14:textId="77777777" w:rsidR="004633E1" w:rsidRPr="00D931EB" w:rsidRDefault="004633E1" w:rsidP="004633E1">
      <w:pPr>
        <w:rPr>
          <w:b/>
          <w:u w:val="single"/>
          <w:lang w:eastAsia="zh-CN"/>
        </w:rPr>
      </w:pPr>
      <w:r>
        <w:rPr>
          <w:b/>
          <w:u w:val="single"/>
          <w:lang w:eastAsia="zh-CN"/>
        </w:rPr>
        <w:t>CSI processing time:</w:t>
      </w:r>
    </w:p>
    <w:p w14:paraId="7B8AB7ED" w14:textId="77777777" w:rsidR="004633E1" w:rsidRDefault="004633E1" w:rsidP="004633E1">
      <w:pPr>
        <w:rPr>
          <w:lang w:eastAsia="zh-CN"/>
        </w:rPr>
      </w:pPr>
      <w:r>
        <w:rPr>
          <w:lang w:eastAsia="zh-CN"/>
        </w:rPr>
        <w:t>I</w:t>
      </w:r>
      <w:r>
        <w:rPr>
          <w:rFonts w:hint="eastAsia"/>
          <w:lang w:eastAsia="zh-CN"/>
        </w:rPr>
        <w:t>n</w:t>
      </w:r>
      <w:r>
        <w:rPr>
          <w:lang w:eastAsia="zh-CN"/>
        </w:rPr>
        <w:t xml:space="preserve"> Rel-15, two tables for CSI computation delay requirement are introduced, and up to 3 sets of delay requirements for each SCS are introduced for CSI acquisition. In some degree, CSI computation delay requirement denotes the CSI calculation complexity degree. Considering high computational complexity for NCJT, new CSI processing time should be introduced for CSI for NCJT.</w:t>
      </w:r>
    </w:p>
    <w:p w14:paraId="13BF09A5" w14:textId="77777777" w:rsidR="004633E1" w:rsidRPr="00D931EB" w:rsidRDefault="004633E1" w:rsidP="004633E1">
      <w:pPr>
        <w:rPr>
          <w:b/>
          <w:i/>
          <w:lang w:eastAsia="zh-CN"/>
        </w:rPr>
      </w:pPr>
      <w:r w:rsidRPr="00702C92">
        <w:rPr>
          <w:rFonts w:hint="eastAsia"/>
          <w:b/>
          <w:i/>
          <w:lang w:eastAsia="zh-CN"/>
        </w:rPr>
        <w:t>P</w:t>
      </w:r>
      <w:r w:rsidRPr="00702C92">
        <w:rPr>
          <w:b/>
          <w:i/>
          <w:lang w:eastAsia="zh-CN"/>
        </w:rPr>
        <w:t xml:space="preserve">roposal </w:t>
      </w:r>
      <w:r>
        <w:rPr>
          <w:b/>
          <w:i/>
          <w:lang w:eastAsia="zh-CN"/>
        </w:rPr>
        <w:t>6</w:t>
      </w:r>
      <w:r w:rsidRPr="00702C92">
        <w:rPr>
          <w:b/>
          <w:i/>
          <w:lang w:eastAsia="zh-CN"/>
        </w:rPr>
        <w:t>: Support to i</w:t>
      </w:r>
      <w:r>
        <w:rPr>
          <w:b/>
          <w:i/>
          <w:lang w:eastAsia="zh-CN"/>
        </w:rPr>
        <w:t>ntroduce new CSI computation delay requirement</w:t>
      </w:r>
      <w:r w:rsidRPr="00702C92">
        <w:rPr>
          <w:b/>
          <w:i/>
          <w:lang w:eastAsia="zh-CN"/>
        </w:rPr>
        <w:t xml:space="preserve"> for NC-JT CSI</w:t>
      </w:r>
      <w:r>
        <w:rPr>
          <w:b/>
          <w:i/>
          <w:lang w:eastAsia="zh-CN"/>
        </w:rPr>
        <w:t>.</w:t>
      </w:r>
    </w:p>
    <w:p w14:paraId="22E1ACE0" w14:textId="77777777" w:rsidR="004633E1" w:rsidRPr="003A1C96" w:rsidRDefault="004633E1" w:rsidP="004633E1">
      <w:pPr>
        <w:rPr>
          <w:b/>
          <w:u w:val="single"/>
          <w:lang w:eastAsia="zh-CN"/>
        </w:rPr>
      </w:pPr>
      <w:r>
        <w:rPr>
          <w:b/>
          <w:u w:val="single"/>
          <w:lang w:eastAsia="zh-CN"/>
        </w:rPr>
        <w:t>UCI:</w:t>
      </w:r>
    </w:p>
    <w:p w14:paraId="46B1CE1D" w14:textId="75D2EA44" w:rsidR="004633E1" w:rsidRDefault="004633E1" w:rsidP="004633E1">
      <w:pPr>
        <w:rPr>
          <w:lang w:val="en-GB" w:eastAsia="zh-CN"/>
        </w:rPr>
      </w:pPr>
      <w:r>
        <w:rPr>
          <w:rFonts w:hint="eastAsia"/>
          <w:lang w:val="en-GB" w:eastAsia="zh-CN"/>
        </w:rPr>
        <w:t>I</w:t>
      </w:r>
      <w:r>
        <w:rPr>
          <w:lang w:val="en-GB" w:eastAsia="zh-CN"/>
        </w:rPr>
        <w:t>n RAN1#104b</w:t>
      </w:r>
      <w:r w:rsidR="0098020F">
        <w:rPr>
          <w:lang w:val="en-GB" w:eastAsia="zh-CN"/>
        </w:rPr>
        <w:t>-</w:t>
      </w:r>
      <w:r>
        <w:rPr>
          <w:lang w:val="en-GB" w:eastAsia="zh-CN"/>
        </w:rPr>
        <w:t>e meeting, some agreements have been achieved as bellows [1].</w:t>
      </w:r>
    </w:p>
    <w:tbl>
      <w:tblPr>
        <w:tblStyle w:val="ad"/>
        <w:tblW w:w="0" w:type="auto"/>
        <w:tblLook w:val="04A0" w:firstRow="1" w:lastRow="0" w:firstColumn="1" w:lastColumn="0" w:noHBand="0" w:noVBand="1"/>
      </w:tblPr>
      <w:tblGrid>
        <w:gridCol w:w="9307"/>
      </w:tblGrid>
      <w:tr w:rsidR="004633E1" w14:paraId="4A19F7DE" w14:textId="77777777" w:rsidTr="00A7335C">
        <w:tc>
          <w:tcPr>
            <w:tcW w:w="9307" w:type="dxa"/>
          </w:tcPr>
          <w:p w14:paraId="2E3D05FA" w14:textId="77777777" w:rsidR="004633E1" w:rsidRDefault="004633E1" w:rsidP="00A7335C">
            <w:pPr>
              <w:rPr>
                <w:rStyle w:val="aff1"/>
                <w:rFonts w:ascii="Calibri" w:hAnsi="Calibri" w:cs="Calibri"/>
                <w:i w:val="0"/>
                <w:iCs w:val="0"/>
              </w:rPr>
            </w:pPr>
            <w:r>
              <w:rPr>
                <w:rStyle w:val="aff1"/>
                <w:b/>
                <w:bCs/>
                <w:i w:val="0"/>
                <w:iCs w:val="0"/>
                <w:highlight w:val="green"/>
              </w:rPr>
              <w:t>Agreement</w:t>
            </w:r>
            <w:r>
              <w:rPr>
                <w:rStyle w:val="aff1"/>
                <w:b/>
                <w:bCs/>
                <w:i w:val="0"/>
                <w:iCs w:val="0"/>
              </w:rPr>
              <w:t xml:space="preserve"> </w:t>
            </w:r>
          </w:p>
          <w:p w14:paraId="761B20AF" w14:textId="77777777" w:rsidR="004633E1" w:rsidRDefault="004633E1" w:rsidP="00A7335C">
            <w:pPr>
              <w:rPr>
                <w:rStyle w:val="aff1"/>
              </w:rPr>
            </w:pPr>
            <w:r>
              <w:rPr>
                <w:rStyle w:val="aff1"/>
                <w:i w:val="0"/>
                <w:iCs w:val="0"/>
              </w:rPr>
              <w:t>For the UE be configured to report one CSI associated with the best one among NCJT and single-TRP measurement hypotheses (i.e. Option 2),</w:t>
            </w:r>
          </w:p>
          <w:p w14:paraId="09C1C3C0" w14:textId="77777777" w:rsidR="004633E1" w:rsidRDefault="004633E1" w:rsidP="004633E1">
            <w:pPr>
              <w:pStyle w:val="af2"/>
              <w:numPr>
                <w:ilvl w:val="0"/>
                <w:numId w:val="31"/>
              </w:numPr>
              <w:autoSpaceDE/>
              <w:autoSpaceDN/>
              <w:adjustRightInd/>
              <w:snapToGrid/>
              <w:spacing w:after="0"/>
              <w:ind w:firstLineChars="0"/>
            </w:pPr>
            <w:r>
              <w:t>Alt 1: Single CRI is reported whereas CRI bit size depends on total number of valid CMR pairs for NCJT measurement hypothesis and valid CMRs for single-TRP measurement hypotheses.</w:t>
            </w:r>
          </w:p>
          <w:p w14:paraId="697F5F0F" w14:textId="77777777" w:rsidR="004633E1" w:rsidRDefault="004633E1" w:rsidP="004633E1">
            <w:pPr>
              <w:pStyle w:val="af2"/>
              <w:numPr>
                <w:ilvl w:val="1"/>
                <w:numId w:val="31"/>
              </w:numPr>
              <w:autoSpaceDE/>
              <w:autoSpaceDN/>
              <w:adjustRightInd/>
              <w:snapToGrid/>
              <w:spacing w:after="0"/>
              <w:ind w:firstLineChars="0"/>
              <w:rPr>
                <w:rStyle w:val="aff1"/>
                <w:rFonts w:cs="Calibri"/>
                <w:i w:val="0"/>
                <w:iCs w:val="0"/>
              </w:rPr>
            </w:pPr>
            <w:r>
              <w:rPr>
                <w:rStyle w:val="aff1"/>
                <w:i w:val="0"/>
                <w:iCs w:val="0"/>
              </w:rPr>
              <w:lastRenderedPageBreak/>
              <w:t>FFS further mapping mechanism between each CRI codepoint and Single-TRP/NCJT measurement hypothesis.</w:t>
            </w:r>
          </w:p>
          <w:p w14:paraId="566EB922" w14:textId="77777777" w:rsidR="004633E1" w:rsidRDefault="004633E1" w:rsidP="00A7335C"/>
          <w:p w14:paraId="70C142C3" w14:textId="77777777" w:rsidR="004633E1" w:rsidRDefault="004633E1" w:rsidP="00A7335C">
            <w:pPr>
              <w:rPr>
                <w:rStyle w:val="aff1"/>
                <w:rFonts w:ascii="Calibri" w:hAnsi="Calibri" w:cs="Calibri"/>
                <w:i w:val="0"/>
                <w:iCs w:val="0"/>
              </w:rPr>
            </w:pPr>
            <w:r>
              <w:rPr>
                <w:rStyle w:val="aff1"/>
                <w:b/>
                <w:bCs/>
                <w:i w:val="0"/>
                <w:iCs w:val="0"/>
                <w:highlight w:val="green"/>
              </w:rPr>
              <w:t>Agreement</w:t>
            </w:r>
            <w:r>
              <w:rPr>
                <w:rStyle w:val="aff1"/>
                <w:b/>
                <w:bCs/>
                <w:i w:val="0"/>
                <w:iCs w:val="0"/>
              </w:rPr>
              <w:t xml:space="preserve"> </w:t>
            </w:r>
          </w:p>
          <w:p w14:paraId="412B24E2" w14:textId="77777777" w:rsidR="004633E1" w:rsidRDefault="004633E1" w:rsidP="00A7335C">
            <w:pPr>
              <w:rPr>
                <w:rStyle w:val="aff1"/>
              </w:rPr>
            </w:pPr>
            <w:r>
              <w:rPr>
                <w:rStyle w:val="aff1"/>
                <w:i w:val="0"/>
                <w:iCs w:val="0"/>
              </w:rPr>
              <w:t>A 2-part CSI report is supported in Rel-17 for a CSI reporting configuration associated with NCJT measurement hypothesis with following clarifications:</w:t>
            </w:r>
          </w:p>
          <w:p w14:paraId="2F32B743" w14:textId="77777777" w:rsidR="004633E1" w:rsidRDefault="004633E1" w:rsidP="004633E1">
            <w:pPr>
              <w:pStyle w:val="af2"/>
              <w:numPr>
                <w:ilvl w:val="0"/>
                <w:numId w:val="31"/>
              </w:numPr>
              <w:autoSpaceDE/>
              <w:autoSpaceDN/>
              <w:adjustRightInd/>
              <w:snapToGrid/>
              <w:spacing w:after="0"/>
              <w:ind w:firstLineChars="0"/>
            </w:pPr>
            <w:r>
              <w:t>Within CSI part 1</w:t>
            </w:r>
          </w:p>
          <w:p w14:paraId="47AD51EB" w14:textId="77777777" w:rsidR="004633E1" w:rsidRDefault="004633E1" w:rsidP="004633E1">
            <w:pPr>
              <w:pStyle w:val="af2"/>
              <w:numPr>
                <w:ilvl w:val="1"/>
                <w:numId w:val="31"/>
              </w:numPr>
              <w:autoSpaceDE/>
              <w:autoSpaceDN/>
              <w:adjustRightInd/>
              <w:snapToGrid/>
              <w:spacing w:after="0"/>
              <w:ind w:firstLineChars="0"/>
              <w:rPr>
                <w:rStyle w:val="aff1"/>
                <w:rFonts w:cs="Calibri"/>
                <w:i w:val="0"/>
                <w:iCs w:val="0"/>
              </w:rPr>
            </w:pPr>
            <w:r>
              <w:rPr>
                <w:rStyle w:val="aff1"/>
                <w:i w:val="0"/>
                <w:iCs w:val="0"/>
              </w:rPr>
              <w:t>CRI, RI, WB CQI and SB CQI for the first CW are reported with consistent payload and zero padding (if needed). FFS further details</w:t>
            </w:r>
          </w:p>
          <w:p w14:paraId="5F2C7046" w14:textId="77777777" w:rsidR="004633E1" w:rsidRDefault="004633E1" w:rsidP="004633E1">
            <w:pPr>
              <w:pStyle w:val="af2"/>
              <w:numPr>
                <w:ilvl w:val="1"/>
                <w:numId w:val="31"/>
              </w:numPr>
              <w:autoSpaceDE/>
              <w:autoSpaceDN/>
              <w:adjustRightInd/>
              <w:snapToGrid/>
              <w:spacing w:after="0"/>
              <w:ind w:firstLineChars="0"/>
              <w:rPr>
                <w:rStyle w:val="aff1"/>
                <w:rFonts w:ascii="Calibri" w:hAnsi="Calibri"/>
                <w:i w:val="0"/>
                <w:iCs w:val="0"/>
              </w:rPr>
            </w:pPr>
            <w:r>
              <w:rPr>
                <w:rStyle w:val="aff1"/>
                <w:i w:val="0"/>
                <w:iCs w:val="0"/>
              </w:rPr>
              <w:t>FFS whether RI can be shared between NCJT CSI and single-TRP CSIs to reduce CSI feedback overhead</w:t>
            </w:r>
          </w:p>
          <w:p w14:paraId="46DC0758" w14:textId="77777777" w:rsidR="004633E1" w:rsidRDefault="004633E1" w:rsidP="004633E1">
            <w:pPr>
              <w:pStyle w:val="af2"/>
              <w:numPr>
                <w:ilvl w:val="1"/>
                <w:numId w:val="31"/>
              </w:numPr>
              <w:autoSpaceDE/>
              <w:autoSpaceDN/>
              <w:adjustRightInd/>
              <w:snapToGrid/>
              <w:spacing w:after="0"/>
              <w:ind w:firstLineChars="0"/>
              <w:rPr>
                <w:rStyle w:val="aff1"/>
                <w:i w:val="0"/>
                <w:iCs w:val="0"/>
                <w:szCs w:val="20"/>
              </w:rPr>
            </w:pPr>
            <w:r>
              <w:rPr>
                <w:rStyle w:val="aff1"/>
                <w:i w:val="0"/>
                <w:iCs w:val="0"/>
              </w:rPr>
              <w:t>FFS whether additional field is needed, at least for Option 2</w:t>
            </w:r>
          </w:p>
          <w:p w14:paraId="0212939D" w14:textId="77777777" w:rsidR="004633E1" w:rsidRDefault="004633E1" w:rsidP="004633E1">
            <w:pPr>
              <w:pStyle w:val="af2"/>
              <w:numPr>
                <w:ilvl w:val="0"/>
                <w:numId w:val="31"/>
              </w:numPr>
              <w:autoSpaceDE/>
              <w:autoSpaceDN/>
              <w:adjustRightInd/>
              <w:snapToGrid/>
              <w:spacing w:after="0"/>
              <w:ind w:firstLineChars="0"/>
            </w:pPr>
            <w:r>
              <w:t>Within CSI part 2:</w:t>
            </w:r>
          </w:p>
          <w:p w14:paraId="1DB59CF1" w14:textId="77777777" w:rsidR="004633E1" w:rsidRDefault="004633E1" w:rsidP="004633E1">
            <w:pPr>
              <w:pStyle w:val="af2"/>
              <w:numPr>
                <w:ilvl w:val="1"/>
                <w:numId w:val="31"/>
              </w:numPr>
              <w:autoSpaceDE/>
              <w:autoSpaceDN/>
              <w:adjustRightInd/>
              <w:snapToGrid/>
              <w:spacing w:after="0"/>
              <w:ind w:firstLineChars="0"/>
              <w:rPr>
                <w:rStyle w:val="aff1"/>
                <w:rFonts w:cs="Calibri"/>
                <w:i w:val="0"/>
                <w:iCs w:val="0"/>
              </w:rPr>
            </w:pPr>
            <w:r>
              <w:rPr>
                <w:rStyle w:val="aff1"/>
                <w:i w:val="0"/>
                <w:iCs w:val="0"/>
              </w:rPr>
              <w:t>FFS further compression/omission/Sharing of PMI among Single-TRP and NCJT hypotheses</w:t>
            </w:r>
          </w:p>
          <w:p w14:paraId="5B529827" w14:textId="77777777" w:rsidR="004633E1" w:rsidRDefault="004633E1" w:rsidP="00A7335C">
            <w:pPr>
              <w:rPr>
                <w:b/>
                <w:bCs/>
                <w:i/>
                <w:iCs/>
              </w:rPr>
            </w:pPr>
          </w:p>
          <w:p w14:paraId="0AA3EF68" w14:textId="77777777" w:rsidR="004633E1" w:rsidRPr="00A73862" w:rsidRDefault="004633E1" w:rsidP="00A7335C">
            <w:pPr>
              <w:rPr>
                <w:b/>
                <w:bCs/>
                <w:iCs/>
                <w:highlight w:val="green"/>
              </w:rPr>
            </w:pPr>
            <w:r w:rsidRPr="00A73862">
              <w:rPr>
                <w:b/>
                <w:bCs/>
                <w:iCs/>
                <w:highlight w:val="green"/>
              </w:rPr>
              <w:t>Agreement</w:t>
            </w:r>
          </w:p>
          <w:p w14:paraId="4E241716" w14:textId="77777777" w:rsidR="004633E1" w:rsidRPr="00A73862" w:rsidRDefault="004633E1" w:rsidP="00A7335C">
            <w:pPr>
              <w:rPr>
                <w:bCs/>
                <w:iCs/>
              </w:rPr>
            </w:pPr>
            <w:r w:rsidRPr="00A73862">
              <w:rPr>
                <w:bCs/>
                <w:iCs/>
              </w:rPr>
              <w:t xml:space="preserve">Support the indication of following RI combinations by a joint RI field for a NCJT measurement hypothesis in CSI part 1, when the maximal transmission layers is less than or equal to 4:    </w:t>
            </w:r>
          </w:p>
          <w:p w14:paraId="59968A92" w14:textId="77777777" w:rsidR="004633E1" w:rsidRPr="00A73862" w:rsidRDefault="004633E1" w:rsidP="004633E1">
            <w:pPr>
              <w:pStyle w:val="af2"/>
              <w:numPr>
                <w:ilvl w:val="0"/>
                <w:numId w:val="28"/>
              </w:numPr>
              <w:autoSpaceDE/>
              <w:autoSpaceDN/>
              <w:adjustRightInd/>
              <w:snapToGrid/>
              <w:spacing w:after="0"/>
              <w:ind w:firstLineChars="0"/>
              <w:rPr>
                <w:bCs/>
                <w:iCs/>
              </w:rPr>
            </w:pPr>
            <w:r w:rsidRPr="00A73862">
              <w:rPr>
                <w:bCs/>
                <w:iCs/>
              </w:rPr>
              <w:t>{1, 1}, {1, 2}, {2,1}, {2,2}</w:t>
            </w:r>
          </w:p>
          <w:p w14:paraId="7F4EEC3C" w14:textId="77777777" w:rsidR="004633E1" w:rsidRPr="00267003" w:rsidRDefault="004633E1" w:rsidP="004633E1">
            <w:pPr>
              <w:pStyle w:val="af2"/>
              <w:numPr>
                <w:ilvl w:val="0"/>
                <w:numId w:val="28"/>
              </w:numPr>
              <w:autoSpaceDE/>
              <w:autoSpaceDN/>
              <w:adjustRightInd/>
              <w:snapToGrid/>
              <w:spacing w:after="0"/>
              <w:ind w:firstLineChars="0"/>
              <w:rPr>
                <w:bCs/>
                <w:iCs/>
              </w:rPr>
            </w:pPr>
            <w:r w:rsidRPr="00A73862">
              <w:rPr>
                <w:bCs/>
                <w:iCs/>
              </w:rPr>
              <w:t>FFS: CBSR and/or RI res</w:t>
            </w:r>
            <w:r>
              <w:rPr>
                <w:bCs/>
                <w:iCs/>
              </w:rPr>
              <w:t>trictions per TRP or across TRP</w:t>
            </w:r>
          </w:p>
          <w:p w14:paraId="11C9BAE7" w14:textId="77777777" w:rsidR="004633E1" w:rsidRDefault="004633E1" w:rsidP="00A7335C">
            <w:pPr>
              <w:rPr>
                <w:b/>
                <w:bCs/>
                <w:i/>
                <w:iCs/>
              </w:rPr>
            </w:pPr>
          </w:p>
          <w:p w14:paraId="0313E233" w14:textId="77777777" w:rsidR="004633E1" w:rsidRDefault="004633E1" w:rsidP="00A7335C">
            <w:pPr>
              <w:rPr>
                <w:rStyle w:val="aff1"/>
                <w:rFonts w:ascii="Calibri" w:hAnsi="Calibri" w:cs="Calibri"/>
              </w:rPr>
            </w:pPr>
            <w:r>
              <w:rPr>
                <w:rStyle w:val="aff1"/>
                <w:b/>
                <w:bCs/>
                <w:i w:val="0"/>
                <w:iCs w:val="0"/>
                <w:highlight w:val="green"/>
              </w:rPr>
              <w:t>Agreement</w:t>
            </w:r>
            <w:r>
              <w:rPr>
                <w:rStyle w:val="aff1"/>
                <w:b/>
                <w:bCs/>
                <w:i w:val="0"/>
                <w:iCs w:val="0"/>
              </w:rPr>
              <w:t xml:space="preserve"> </w:t>
            </w:r>
          </w:p>
          <w:p w14:paraId="2CD96D6F" w14:textId="77777777" w:rsidR="004633E1" w:rsidRDefault="004633E1" w:rsidP="00A7335C">
            <w:pPr>
              <w:shd w:val="clear" w:color="auto" w:fill="FFFFFF"/>
            </w:pPr>
            <w:r>
              <w:rPr>
                <w:color w:val="000000"/>
              </w:rPr>
              <w:t>For the UE configured to report X CSIs (at least when X&gt;0) associated with single-TRP measurement hypotheses and one CSI associated with NCJT measurement hypothesis, study following issues for potential CSI omission/priority/updating rules:</w:t>
            </w:r>
          </w:p>
          <w:p w14:paraId="2C4809EE" w14:textId="77777777" w:rsidR="004633E1" w:rsidRDefault="004633E1" w:rsidP="004633E1">
            <w:pPr>
              <w:pStyle w:val="af2"/>
              <w:numPr>
                <w:ilvl w:val="0"/>
                <w:numId w:val="33"/>
              </w:numPr>
              <w:shd w:val="clear" w:color="auto" w:fill="FFFFFF"/>
              <w:autoSpaceDE/>
              <w:autoSpaceDN/>
              <w:adjustRightInd/>
              <w:snapToGrid/>
              <w:spacing w:after="0"/>
              <w:ind w:firstLineChars="0"/>
            </w:pPr>
            <w:r>
              <w:rPr>
                <w:color w:val="000000"/>
              </w:rPr>
              <w:t>Issue 1: Prioritize CSI with different measurement hypotheses within the single CSI report, when the UE is configured with CSI Option 1 with X=1 or 2.</w:t>
            </w:r>
          </w:p>
          <w:p w14:paraId="62B1A854" w14:textId="77777777" w:rsidR="004633E1" w:rsidRPr="00267003" w:rsidRDefault="004633E1" w:rsidP="004633E1">
            <w:pPr>
              <w:pStyle w:val="af2"/>
              <w:numPr>
                <w:ilvl w:val="0"/>
                <w:numId w:val="33"/>
              </w:numPr>
              <w:shd w:val="clear" w:color="auto" w:fill="FFFFFF"/>
              <w:autoSpaceDE/>
              <w:autoSpaceDN/>
              <w:adjustRightInd/>
              <w:snapToGrid/>
              <w:spacing w:after="0"/>
              <w:ind w:firstLineChars="0"/>
            </w:pPr>
            <w:r>
              <w:rPr>
                <w:color w:val="000000"/>
              </w:rPr>
              <w:t>Issue 2: Omission of NCJT CSI in CSI part 2 depending on the corresponding CRI or RI or CQI in CSI part 1.</w:t>
            </w:r>
          </w:p>
          <w:p w14:paraId="5493998C" w14:textId="77777777" w:rsidR="004633E1" w:rsidRPr="00CA04A0" w:rsidRDefault="004633E1" w:rsidP="00A7335C">
            <w:pPr>
              <w:rPr>
                <w:rFonts w:cs="Times"/>
                <w:b/>
                <w:bCs/>
                <w:szCs w:val="20"/>
                <w:highlight w:val="green"/>
              </w:rPr>
            </w:pPr>
            <w:r w:rsidRPr="00CA04A0">
              <w:rPr>
                <w:rFonts w:cs="Times"/>
                <w:b/>
                <w:bCs/>
                <w:szCs w:val="20"/>
                <w:highlight w:val="green"/>
              </w:rPr>
              <w:t>Agreement</w:t>
            </w:r>
          </w:p>
          <w:p w14:paraId="3D767371" w14:textId="77777777" w:rsidR="004633E1" w:rsidRPr="00CA04A0" w:rsidRDefault="004633E1" w:rsidP="00A7335C">
            <w:pPr>
              <w:pStyle w:val="aff"/>
              <w:spacing w:before="0" w:beforeAutospacing="0" w:after="0" w:afterAutospacing="0"/>
              <w:jc w:val="both"/>
              <w:rPr>
                <w:rFonts w:ascii="Times" w:hAnsi="Times" w:cs="Times"/>
                <w:sz w:val="20"/>
                <w:szCs w:val="20"/>
              </w:rPr>
            </w:pPr>
            <w:r w:rsidRPr="00CA04A0">
              <w:rPr>
                <w:rFonts w:ascii="Times" w:hAnsi="Times" w:cs="Times"/>
                <w:sz w:val="20"/>
                <w:szCs w:val="20"/>
              </w:rPr>
              <w:t>For the UE configured to report X CSIs associated with single-TRP measurement hypotheses and one CSI associated with NCJT measurement hypothesis (i.e. Option 1), </w:t>
            </w:r>
          </w:p>
          <w:p w14:paraId="043778E4" w14:textId="77777777" w:rsidR="004633E1" w:rsidRPr="00CA04A0" w:rsidRDefault="004633E1" w:rsidP="004633E1">
            <w:pPr>
              <w:pStyle w:val="aff"/>
              <w:numPr>
                <w:ilvl w:val="0"/>
                <w:numId w:val="34"/>
              </w:numPr>
              <w:spacing w:before="0" w:beforeAutospacing="0" w:after="0" w:afterAutospacing="0"/>
              <w:jc w:val="both"/>
              <w:rPr>
                <w:rFonts w:ascii="Times" w:hAnsi="Times" w:cs="Times"/>
                <w:sz w:val="20"/>
                <w:szCs w:val="20"/>
              </w:rPr>
            </w:pPr>
            <w:r w:rsidRPr="00CA04A0">
              <w:rPr>
                <w:rFonts w:ascii="Times" w:hAnsi="Times" w:cs="Times"/>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5F257734" w14:textId="77777777" w:rsidR="004633E1" w:rsidRPr="00CA04A0" w:rsidRDefault="004633E1" w:rsidP="004633E1">
            <w:pPr>
              <w:pStyle w:val="aff"/>
              <w:numPr>
                <w:ilvl w:val="0"/>
                <w:numId w:val="34"/>
              </w:numPr>
              <w:spacing w:before="0" w:beforeAutospacing="0" w:after="0" w:afterAutospacing="0"/>
              <w:jc w:val="both"/>
              <w:rPr>
                <w:rFonts w:ascii="Times" w:hAnsi="Times" w:cs="Times"/>
                <w:sz w:val="20"/>
                <w:szCs w:val="20"/>
              </w:rPr>
            </w:pPr>
            <w:r w:rsidRPr="00CA04A0">
              <w:rPr>
                <w:rFonts w:ascii="Times" w:hAnsi="Times" w:cs="Times"/>
                <w:sz w:val="20"/>
                <w:szCs w:val="20"/>
              </w:rPr>
              <w:t>FFS: Whether the X+1 CRIs are reported jointly as one CSI report or as separate CSI reports.</w:t>
            </w:r>
          </w:p>
          <w:p w14:paraId="3B5ADE75" w14:textId="77777777" w:rsidR="004633E1" w:rsidRDefault="004633E1" w:rsidP="00A7335C"/>
          <w:p w14:paraId="2814FCCE" w14:textId="77777777" w:rsidR="004633E1" w:rsidRPr="00C47B7E" w:rsidRDefault="004633E1" w:rsidP="00A7335C">
            <w:pPr>
              <w:pStyle w:val="aff"/>
              <w:spacing w:before="0" w:beforeAutospacing="0" w:after="0" w:afterAutospacing="0"/>
              <w:jc w:val="both"/>
              <w:rPr>
                <w:rStyle w:val="afd"/>
                <w:rFonts w:ascii="Times" w:hAnsi="Times" w:cs="Times"/>
                <w:sz w:val="20"/>
                <w:szCs w:val="20"/>
                <w:highlight w:val="green"/>
              </w:rPr>
            </w:pPr>
            <w:r w:rsidRPr="00C47B7E">
              <w:rPr>
                <w:rStyle w:val="afd"/>
                <w:rFonts w:ascii="Times" w:hAnsi="Times" w:cs="Times"/>
                <w:sz w:val="20"/>
                <w:szCs w:val="20"/>
                <w:highlight w:val="green"/>
              </w:rPr>
              <w:t xml:space="preserve">Agreement </w:t>
            </w:r>
          </w:p>
          <w:p w14:paraId="48333D8E" w14:textId="77777777" w:rsidR="004633E1" w:rsidRPr="00CA04A0" w:rsidRDefault="004633E1" w:rsidP="00A7335C">
            <w:pPr>
              <w:pStyle w:val="aff"/>
              <w:spacing w:before="0" w:beforeAutospacing="0" w:after="0" w:afterAutospacing="0"/>
              <w:jc w:val="both"/>
              <w:rPr>
                <w:rFonts w:ascii="Times" w:hAnsi="Times" w:cs="Times"/>
                <w:sz w:val="20"/>
                <w:szCs w:val="20"/>
              </w:rPr>
            </w:pPr>
            <w:r w:rsidRPr="00CA04A0">
              <w:rPr>
                <w:rFonts w:ascii="Times" w:hAnsi="Times" w:cs="Times"/>
                <w:sz w:val="20"/>
                <w:szCs w:val="20"/>
              </w:rPr>
              <w:t>For CSI measurement associated to a reporting setting CSI-ReportConfig for NCJT, an NCJT CSI hypothesis based on a pair of CMRs assumes to occupy two CPUs, two active NZP CSI-RS resources, and a number of active ports corresponding to both CMRs.</w:t>
            </w:r>
          </w:p>
          <w:p w14:paraId="70CD5ECE" w14:textId="77777777" w:rsidR="004633E1" w:rsidRPr="00CA04A0" w:rsidRDefault="004633E1" w:rsidP="004633E1">
            <w:pPr>
              <w:pStyle w:val="aff"/>
              <w:numPr>
                <w:ilvl w:val="0"/>
                <w:numId w:val="39"/>
              </w:numPr>
              <w:spacing w:before="0" w:beforeAutospacing="0" w:after="0" w:afterAutospacing="0"/>
              <w:jc w:val="both"/>
              <w:rPr>
                <w:rFonts w:ascii="Times" w:hAnsi="Times" w:cs="Times"/>
                <w:sz w:val="20"/>
                <w:szCs w:val="20"/>
              </w:rPr>
            </w:pPr>
            <w:r w:rsidRPr="00CA04A0">
              <w:rPr>
                <w:rFonts w:ascii="Times" w:hAnsi="Times" w:cs="Times"/>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11BAE619" w14:textId="77777777" w:rsidR="004633E1" w:rsidRPr="00267003" w:rsidRDefault="004633E1" w:rsidP="004633E1">
            <w:pPr>
              <w:pStyle w:val="aff"/>
              <w:numPr>
                <w:ilvl w:val="0"/>
                <w:numId w:val="39"/>
              </w:numPr>
              <w:spacing w:before="0" w:beforeAutospacing="0" w:after="0" w:afterAutospacing="0"/>
              <w:jc w:val="both"/>
              <w:rPr>
                <w:rFonts w:ascii="Times" w:hAnsi="Times" w:cs="Times"/>
                <w:sz w:val="20"/>
                <w:szCs w:val="20"/>
              </w:rPr>
            </w:pPr>
            <w:r w:rsidRPr="00CA04A0">
              <w:rPr>
                <w:rFonts w:ascii="Times" w:hAnsi="Times" w:cs="Times"/>
                <w:sz w:val="20"/>
                <w:szCs w:val="20"/>
              </w:rPr>
              <w:t>Note: For</w:t>
            </w:r>
            <w:r>
              <w:rPr>
                <w:rFonts w:ascii="Times" w:hAnsi="Times" w:cs="Times"/>
                <w:sz w:val="20"/>
                <w:szCs w:val="20"/>
              </w:rPr>
              <w:t xml:space="preserve"> above</w:t>
            </w:r>
            <w:r w:rsidRPr="00CA04A0">
              <w:rPr>
                <w:rStyle w:val="afd"/>
                <w:rFonts w:ascii="Times" w:hAnsi="Times" w:cs="Times"/>
                <w:sz w:val="20"/>
                <w:szCs w:val="20"/>
              </w:rPr>
              <w:t xml:space="preserve"> </w:t>
            </w:r>
            <w:r w:rsidRPr="00CA04A0">
              <w:rPr>
                <w:rFonts w:ascii="Times" w:hAnsi="Times" w:cs="Times"/>
                <w:sz w:val="20"/>
                <w:szCs w:val="20"/>
              </w:rPr>
              <w:t>CSI computation,</w:t>
            </w:r>
            <w:r>
              <w:rPr>
                <w:rFonts w:ascii="Times" w:hAnsi="Times" w:cs="Times"/>
                <w:sz w:val="20"/>
                <w:szCs w:val="20"/>
              </w:rPr>
              <w:t xml:space="preserve"> UE assumes</w:t>
            </w:r>
            <w:r w:rsidRPr="00CA04A0">
              <w:rPr>
                <w:rStyle w:val="afd"/>
                <w:rFonts w:ascii="Times" w:hAnsi="Times" w:cs="Times"/>
                <w:sz w:val="20"/>
                <w:szCs w:val="20"/>
              </w:rPr>
              <w:t xml:space="preserve"> </w:t>
            </w:r>
            <w:r w:rsidRPr="00CA04A0">
              <w:rPr>
                <w:rFonts w:ascii="Times" w:hAnsi="Times" w:cs="Times"/>
                <w:sz w:val="20"/>
                <w:szCs w:val="20"/>
              </w:rPr>
              <w:t>PDSCH transmission is single-DCI based multi-TRP scheme</w:t>
            </w:r>
            <w:r w:rsidRPr="00CA04A0">
              <w:rPr>
                <w:rStyle w:val="afd"/>
                <w:rFonts w:ascii="Times" w:hAnsi="Times" w:cs="Times"/>
                <w:sz w:val="20"/>
                <w:szCs w:val="20"/>
              </w:rPr>
              <w:t>(s)</w:t>
            </w:r>
            <w:r w:rsidRPr="00CA04A0">
              <w:rPr>
                <w:rFonts w:ascii="Times" w:hAnsi="Times" w:cs="Times"/>
                <w:sz w:val="20"/>
                <w:szCs w:val="20"/>
              </w:rPr>
              <w:t>. FFS: Multi-DCI based multi-TRP scheme</w:t>
            </w:r>
          </w:p>
        </w:tc>
      </w:tr>
    </w:tbl>
    <w:p w14:paraId="6146CE9F" w14:textId="77777777" w:rsidR="004633E1" w:rsidRDefault="004633E1" w:rsidP="004633E1">
      <w:pPr>
        <w:rPr>
          <w:lang w:val="en-GB"/>
        </w:rPr>
      </w:pPr>
    </w:p>
    <w:p w14:paraId="747194D5" w14:textId="77777777" w:rsidR="004633E1" w:rsidRDefault="004633E1" w:rsidP="004633E1">
      <w:pPr>
        <w:rPr>
          <w:color w:val="000000"/>
          <w:lang w:val="en-GB"/>
        </w:rPr>
      </w:pPr>
      <w:r>
        <w:rPr>
          <w:lang w:val="en-GB"/>
        </w:rPr>
        <w:lastRenderedPageBreak/>
        <w:t xml:space="preserve">In Rel-15/16, a CSI report is comprised of two parts when Type I or Type II CSI is carried on PUSCH or </w:t>
      </w:r>
      <w:r>
        <w:rPr>
          <w:color w:val="000000"/>
          <w:lang w:val="en-AU"/>
        </w:rPr>
        <w:t>T</w:t>
      </w:r>
      <w:r w:rsidRPr="0048482F">
        <w:rPr>
          <w:color w:val="000000"/>
          <w:lang w:val="en-AU"/>
        </w:rPr>
        <w:t xml:space="preserve">ype I CSI sub-band </w:t>
      </w:r>
      <w:r>
        <w:rPr>
          <w:color w:val="000000"/>
          <w:lang w:val="en-AU"/>
        </w:rPr>
        <w:t>is reported</w:t>
      </w:r>
      <w:r w:rsidRPr="0048482F">
        <w:rPr>
          <w:color w:val="000000"/>
          <w:lang w:val="en-AU"/>
        </w:rPr>
        <w:t xml:space="preserve"> on PUCCH</w:t>
      </w:r>
      <w:r>
        <w:rPr>
          <w:color w:val="000000"/>
          <w:lang w:val="en-AU"/>
        </w:rPr>
        <w:t xml:space="preserve"> formats 3, or 4.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r>
        <w:rPr>
          <w:color w:val="000000"/>
          <w:lang w:val="en-AU"/>
        </w:rPr>
        <w:t>When a CSI report comprises two parts, the UE may omit a portion of the</w:t>
      </w:r>
      <w:r w:rsidRPr="00FF5AA2">
        <w:rPr>
          <w:color w:val="000000"/>
          <w:lang w:val="en-AU"/>
        </w:rPr>
        <w:t xml:space="preserve"> </w:t>
      </w:r>
      <w:r>
        <w:rPr>
          <w:color w:val="000000"/>
          <w:lang w:val="en-AU"/>
        </w:rPr>
        <w:t>CSI Part 2 at</w:t>
      </w:r>
      <w:r w:rsidRPr="006276B7">
        <w:rPr>
          <w:color w:val="000000"/>
          <w:lang w:val="en-AU"/>
        </w:rPr>
        <w:t xml:space="preserve"> some scenarios</w:t>
      </w:r>
      <w:r>
        <w:rPr>
          <w:color w:val="000000"/>
          <w:lang w:val="en-AU"/>
        </w:rPr>
        <w:t>, and the</w:t>
      </w:r>
      <w:r>
        <w:t xml:space="preserve"> o</w:t>
      </w:r>
      <w:r w:rsidRPr="006276B7">
        <w:t>mission of Part 2 is according to the priority order</w:t>
      </w:r>
      <w:r>
        <w:t xml:space="preserve"> that begins with the lowest priority level.</w:t>
      </w:r>
      <w:r>
        <w:rPr>
          <w:color w:val="000000"/>
          <w:lang w:val="en-AU"/>
        </w:rPr>
        <w:t xml:space="preserve"> </w:t>
      </w:r>
    </w:p>
    <w:p w14:paraId="44679EDF" w14:textId="77777777" w:rsidR="004633E1" w:rsidRPr="00FB3A0D" w:rsidRDefault="004633E1" w:rsidP="004633E1">
      <w:pPr>
        <w:rPr>
          <w:color w:val="000000"/>
        </w:rPr>
      </w:pPr>
      <w:r>
        <w:rPr>
          <w:lang w:val="en-GB" w:eastAsia="zh-CN"/>
        </w:rPr>
        <w:t>For option 1 with X =0 where only CSI for NCJT assumption is reported, it seems to be straightforward that 2 RI(or joint RI), 1 or 2 CQI, 2 LI should be included into Part1, while 2 PMIs should be placed into Part 2 considering the large payload size of PMI.</w:t>
      </w:r>
    </w:p>
    <w:p w14:paraId="5646B5A4" w14:textId="77777777" w:rsidR="004633E1" w:rsidRDefault="004633E1" w:rsidP="004633E1">
      <w:pPr>
        <w:rPr>
          <w:b/>
          <w:i/>
          <w:lang w:eastAsia="zh-CN"/>
        </w:rPr>
      </w:pPr>
      <w:r w:rsidRPr="008B6893">
        <w:rPr>
          <w:rFonts w:hint="eastAsia"/>
          <w:b/>
          <w:i/>
          <w:lang w:eastAsia="zh-CN"/>
        </w:rPr>
        <w:t xml:space="preserve">Proposal </w:t>
      </w:r>
      <w:r>
        <w:rPr>
          <w:b/>
          <w:i/>
          <w:lang w:eastAsia="zh-CN"/>
        </w:rPr>
        <w:t>7</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71B32C3E" w14:textId="77777777" w:rsidR="004633E1" w:rsidRPr="00754F8B" w:rsidRDefault="004633E1" w:rsidP="004633E1">
      <w:pPr>
        <w:pStyle w:val="af2"/>
        <w:numPr>
          <w:ilvl w:val="0"/>
          <w:numId w:val="21"/>
        </w:numPr>
        <w:ind w:firstLineChars="0"/>
        <w:rPr>
          <w:b/>
          <w:i/>
          <w:lang w:eastAsia="zh-CN"/>
        </w:rPr>
      </w:pPr>
      <w:r w:rsidRPr="00754F8B">
        <w:rPr>
          <w:rFonts w:hint="eastAsia"/>
          <w:b/>
          <w:i/>
          <w:lang w:eastAsia="zh-CN"/>
        </w:rPr>
        <w:t>2</w:t>
      </w:r>
      <w:r w:rsidRPr="00754F8B">
        <w:rPr>
          <w:b/>
          <w:i/>
          <w:lang w:eastAsia="zh-CN"/>
        </w:rPr>
        <w:t>RI</w:t>
      </w:r>
      <w:r>
        <w:rPr>
          <w:b/>
          <w:i/>
          <w:lang w:eastAsia="zh-CN"/>
        </w:rPr>
        <w:t xml:space="preserve"> or joint RI</w:t>
      </w:r>
      <w:r w:rsidRPr="00754F8B">
        <w:rPr>
          <w:b/>
          <w:i/>
          <w:lang w:eastAsia="zh-CN"/>
        </w:rPr>
        <w:t>, 1 or 2 CQI(s) should be include into Part1;</w:t>
      </w:r>
    </w:p>
    <w:p w14:paraId="01B5344C" w14:textId="77777777" w:rsidR="004633E1" w:rsidRPr="00754F8B" w:rsidRDefault="004633E1" w:rsidP="004633E1">
      <w:pPr>
        <w:pStyle w:val="af2"/>
        <w:numPr>
          <w:ilvl w:val="0"/>
          <w:numId w:val="21"/>
        </w:numPr>
        <w:ind w:firstLineChars="0"/>
        <w:rPr>
          <w:b/>
          <w:i/>
          <w:lang w:eastAsia="zh-CN"/>
        </w:rPr>
      </w:pPr>
      <w:r w:rsidRPr="00754F8B">
        <w:rPr>
          <w:b/>
          <w:i/>
          <w:lang w:eastAsia="zh-CN"/>
        </w:rPr>
        <w:t>2 PMIs (if required) should be include into Part2;</w:t>
      </w:r>
    </w:p>
    <w:p w14:paraId="1FA3FF22" w14:textId="77777777" w:rsidR="004633E1" w:rsidRDefault="004633E1" w:rsidP="004633E1">
      <w:pPr>
        <w:rPr>
          <w:lang w:val="en-GB" w:eastAsia="zh-CN"/>
        </w:rPr>
      </w:pPr>
      <w:r>
        <w:rPr>
          <w:lang w:val="en-GB" w:eastAsia="zh-CN"/>
        </w:rPr>
        <w:t>For option 1 with X =1 or X=2 where both CSI(s) for single TRP and CSI for NCJT are included in the CSI report, given the limited payload size for Part 1, and the high priority of CSI for single TRP over CSI for NCJT, we prefer to place some CSI information for single TRP into Part 1, other CSI information, e.g., PMI for single TRP and CSI information for NCJT are placed into Part 2.</w:t>
      </w:r>
    </w:p>
    <w:p w14:paraId="717F85AE" w14:textId="77777777" w:rsidR="004633E1" w:rsidRDefault="004633E1" w:rsidP="004633E1">
      <w:pPr>
        <w:rPr>
          <w:b/>
          <w:i/>
          <w:lang w:eastAsia="zh-CN"/>
        </w:rPr>
      </w:pPr>
      <w:r w:rsidRPr="008B6893">
        <w:rPr>
          <w:rFonts w:hint="eastAsia"/>
          <w:b/>
          <w:i/>
          <w:lang w:eastAsia="zh-CN"/>
        </w:rPr>
        <w:t xml:space="preserve">Proposal </w:t>
      </w:r>
      <w:r>
        <w:rPr>
          <w:b/>
          <w:i/>
          <w:lang w:eastAsia="zh-CN"/>
        </w:rPr>
        <w:t>8</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44385C3F" w14:textId="77777777" w:rsidR="004633E1" w:rsidRPr="00754F8B" w:rsidRDefault="004633E1" w:rsidP="004633E1">
      <w:pPr>
        <w:pStyle w:val="af2"/>
        <w:numPr>
          <w:ilvl w:val="0"/>
          <w:numId w:val="21"/>
        </w:numPr>
        <w:ind w:firstLineChars="0"/>
        <w:rPr>
          <w:b/>
          <w:i/>
          <w:lang w:eastAsia="zh-CN"/>
        </w:rPr>
      </w:pPr>
      <w:r w:rsidRPr="00754F8B">
        <w:rPr>
          <w:b/>
          <w:i/>
          <w:lang w:eastAsia="zh-CN"/>
        </w:rPr>
        <w:t>Some CSI information for single TRP, e.g., CRI/RI/CQI</w:t>
      </w:r>
      <w:r>
        <w:rPr>
          <w:b/>
          <w:i/>
          <w:lang w:eastAsia="zh-CN"/>
        </w:rPr>
        <w:t xml:space="preserve"> for the first CW</w:t>
      </w:r>
      <w:r w:rsidRPr="00754F8B">
        <w:rPr>
          <w:b/>
          <w:i/>
          <w:lang w:eastAsia="zh-CN"/>
        </w:rPr>
        <w:t>, should be placed into Part 1;</w:t>
      </w:r>
    </w:p>
    <w:p w14:paraId="4137B66D" w14:textId="77777777" w:rsidR="004633E1" w:rsidRPr="00754F8B" w:rsidRDefault="004633E1" w:rsidP="004633E1">
      <w:pPr>
        <w:pStyle w:val="af2"/>
        <w:numPr>
          <w:ilvl w:val="0"/>
          <w:numId w:val="21"/>
        </w:numPr>
        <w:ind w:firstLineChars="0"/>
        <w:rPr>
          <w:b/>
          <w:i/>
          <w:lang w:eastAsia="zh-CN"/>
        </w:rPr>
      </w:pPr>
      <w:r w:rsidRPr="00754F8B">
        <w:rPr>
          <w:b/>
          <w:i/>
          <w:lang w:eastAsia="zh-CN"/>
        </w:rPr>
        <w:t>Some CSI information for</w:t>
      </w:r>
      <w:r>
        <w:rPr>
          <w:b/>
          <w:i/>
          <w:lang w:eastAsia="zh-CN"/>
        </w:rPr>
        <w:t xml:space="preserve"> single TRP, e.g.,PMI,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115E4FC3" w14:textId="77777777" w:rsidR="004633E1" w:rsidRDefault="004633E1" w:rsidP="004633E1">
      <w:pPr>
        <w:rPr>
          <w:lang w:eastAsia="zh-CN"/>
        </w:rPr>
      </w:pPr>
      <w:r>
        <w:rPr>
          <w:lang w:eastAsia="zh-CN"/>
        </w:rPr>
        <w:t xml:space="preserve">For option 2, in order to avoid gNB’s blind detection irrespectively of UCI content carrying CSI either from one best TRP or from NCJT, UCI size and/or the size of Part 1 should be kept consistence, for example, UCI size and/or </w:t>
      </w:r>
      <w:r>
        <w:rPr>
          <w:rFonts w:hint="eastAsia"/>
          <w:lang w:eastAsia="zh-CN"/>
        </w:rPr>
        <w:t>t</w:t>
      </w:r>
      <w:r>
        <w:rPr>
          <w:lang w:eastAsia="zh-CN"/>
        </w:rPr>
        <w:t>he size of Part 1 for NCJT could be as reference. In our opinion, CRI, RI or joint RI, 1 CQI for NCJT or CQI for the first CW for single TRP could be included into Part1, other CSI related information could be placed into Part2.</w:t>
      </w:r>
    </w:p>
    <w:p w14:paraId="6A26AF59" w14:textId="77777777" w:rsidR="004633E1" w:rsidRDefault="004633E1" w:rsidP="004633E1">
      <w:pPr>
        <w:rPr>
          <w:b/>
          <w:i/>
          <w:lang w:eastAsia="zh-CN"/>
        </w:rPr>
      </w:pPr>
      <w:r w:rsidRPr="008B6893">
        <w:rPr>
          <w:rFonts w:hint="eastAsia"/>
          <w:b/>
          <w:i/>
          <w:lang w:eastAsia="zh-CN"/>
        </w:rPr>
        <w:t xml:space="preserve">Proposal </w:t>
      </w:r>
      <w:r>
        <w:rPr>
          <w:b/>
          <w:i/>
          <w:lang w:eastAsia="zh-CN"/>
        </w:rPr>
        <w:t>9</w:t>
      </w:r>
      <w:r w:rsidRPr="008B6893">
        <w:rPr>
          <w:rFonts w:hint="eastAsia"/>
          <w:b/>
          <w:i/>
          <w:lang w:eastAsia="zh-CN"/>
        </w:rPr>
        <w:t>:</w:t>
      </w:r>
      <w:r w:rsidRPr="008B6893">
        <w:rPr>
          <w:rFonts w:hint="eastAsia"/>
          <w:i/>
          <w:lang w:eastAsia="zh-CN"/>
        </w:rPr>
        <w:t xml:space="preserve"> </w:t>
      </w:r>
      <w:r>
        <w:rPr>
          <w:b/>
          <w:i/>
          <w:lang w:eastAsia="zh-CN"/>
        </w:rPr>
        <w:t xml:space="preserve">For option 2 for UCI composition and structure, </w:t>
      </w:r>
    </w:p>
    <w:p w14:paraId="6921DC6B" w14:textId="77777777" w:rsidR="004633E1" w:rsidRPr="00754F8B" w:rsidRDefault="004633E1" w:rsidP="004633E1">
      <w:pPr>
        <w:pStyle w:val="af2"/>
        <w:numPr>
          <w:ilvl w:val="0"/>
          <w:numId w:val="21"/>
        </w:numPr>
        <w:ind w:firstLineChars="0"/>
        <w:rPr>
          <w:b/>
          <w:i/>
          <w:lang w:eastAsia="zh-CN"/>
        </w:rPr>
      </w:pPr>
      <w:r>
        <w:rPr>
          <w:b/>
          <w:i/>
          <w:lang w:eastAsia="zh-CN"/>
        </w:rPr>
        <w:t xml:space="preserve">CRI, </w:t>
      </w:r>
      <w:r w:rsidRPr="00754F8B">
        <w:rPr>
          <w:b/>
          <w:i/>
          <w:lang w:eastAsia="zh-CN"/>
        </w:rPr>
        <w:t>RI</w:t>
      </w:r>
      <w:r>
        <w:rPr>
          <w:b/>
          <w:i/>
          <w:lang w:eastAsia="zh-CN"/>
        </w:rPr>
        <w:t xml:space="preserve"> or joint RI, 1 CQI for the first CW</w:t>
      </w:r>
      <w:r w:rsidRPr="00754F8B">
        <w:rPr>
          <w:b/>
          <w:i/>
          <w:lang w:eastAsia="zh-CN"/>
        </w:rPr>
        <w:t xml:space="preserve"> should be include into Part1;</w:t>
      </w:r>
    </w:p>
    <w:p w14:paraId="5311F513" w14:textId="77777777" w:rsidR="004633E1" w:rsidRPr="00754F8B" w:rsidRDefault="004633E1" w:rsidP="004633E1">
      <w:pPr>
        <w:pStyle w:val="af2"/>
        <w:numPr>
          <w:ilvl w:val="0"/>
          <w:numId w:val="21"/>
        </w:numPr>
        <w:ind w:firstLineChars="0"/>
        <w:rPr>
          <w:b/>
          <w:i/>
          <w:lang w:eastAsia="zh-CN"/>
        </w:rPr>
      </w:pPr>
      <w:r w:rsidRPr="00754F8B">
        <w:rPr>
          <w:b/>
          <w:i/>
          <w:lang w:eastAsia="zh-CN"/>
        </w:rPr>
        <w:t>2 PMIs (if required)</w:t>
      </w:r>
      <w:r>
        <w:rPr>
          <w:b/>
          <w:i/>
          <w:lang w:eastAsia="zh-CN"/>
        </w:rPr>
        <w:t xml:space="preserve"> for NCJT, </w:t>
      </w:r>
      <w:r w:rsidRPr="00754F8B">
        <w:rPr>
          <w:b/>
          <w:i/>
          <w:lang w:eastAsia="zh-CN"/>
        </w:rPr>
        <w:t xml:space="preserve"> </w:t>
      </w:r>
      <w:r>
        <w:rPr>
          <w:b/>
          <w:i/>
          <w:lang w:eastAsia="zh-CN"/>
        </w:rPr>
        <w:t>or CQI for the second CW(if required) for single TRP and/or 1 PMI (if  required) for single TRP transmission should be include into Part2.</w:t>
      </w:r>
    </w:p>
    <w:p w14:paraId="72F3AB92" w14:textId="77777777" w:rsidR="004633E1" w:rsidRDefault="004633E1" w:rsidP="004633E1">
      <w:pPr>
        <w:rPr>
          <w:lang w:val="en-GB" w:eastAsia="zh-CN"/>
        </w:rPr>
      </w:pPr>
    </w:p>
    <w:p w14:paraId="0909FFCC" w14:textId="77777777" w:rsidR="004633E1" w:rsidRPr="00754F8B" w:rsidRDefault="004633E1" w:rsidP="004633E1">
      <w:pPr>
        <w:pStyle w:val="3"/>
        <w:rPr>
          <w:lang w:eastAsia="zh-CN"/>
        </w:rPr>
      </w:pPr>
      <w:r>
        <w:rPr>
          <w:lang w:eastAsia="zh-CN"/>
        </w:rPr>
        <w:t>CSI enhancement for M-DCI based M-TRP transmission</w:t>
      </w:r>
    </w:p>
    <w:p w14:paraId="5FA6DD0B" w14:textId="77777777" w:rsidR="004633E1" w:rsidRDefault="004633E1" w:rsidP="004633E1">
      <w:pPr>
        <w:rPr>
          <w:lang w:val="en-GB" w:eastAsia="zh-CN"/>
        </w:rPr>
      </w:pPr>
      <w:r>
        <w:rPr>
          <w:rFonts w:hint="eastAsia"/>
          <w:lang w:val="en-GB" w:eastAsia="zh-CN"/>
        </w:rPr>
        <w:t>R</w:t>
      </w:r>
      <w:r>
        <w:rPr>
          <w:lang w:val="en-GB" w:eastAsia="zh-CN"/>
        </w:rPr>
        <w:t>egarding to CSI for M-DCI based M-TRP transmission, related agreement and WA are shown below:</w:t>
      </w:r>
    </w:p>
    <w:tbl>
      <w:tblPr>
        <w:tblStyle w:val="ad"/>
        <w:tblW w:w="0" w:type="auto"/>
        <w:tblLook w:val="04A0" w:firstRow="1" w:lastRow="0" w:firstColumn="1" w:lastColumn="0" w:noHBand="0" w:noVBand="1"/>
      </w:tblPr>
      <w:tblGrid>
        <w:gridCol w:w="9307"/>
      </w:tblGrid>
      <w:tr w:rsidR="004633E1" w14:paraId="448C61C8" w14:textId="77777777" w:rsidTr="00A7335C">
        <w:tc>
          <w:tcPr>
            <w:tcW w:w="9307" w:type="dxa"/>
          </w:tcPr>
          <w:p w14:paraId="1F7AE815" w14:textId="77777777" w:rsidR="004633E1" w:rsidRDefault="004633E1" w:rsidP="00A7335C">
            <w:pPr>
              <w:rPr>
                <w:b/>
                <w:bCs/>
                <w:highlight w:val="darkYellow"/>
              </w:rPr>
            </w:pPr>
            <w:r>
              <w:rPr>
                <w:b/>
                <w:bCs/>
                <w:highlight w:val="darkYellow"/>
              </w:rPr>
              <w:t>Working Assumption</w:t>
            </w:r>
          </w:p>
          <w:p w14:paraId="4926357C" w14:textId="77777777" w:rsidR="004633E1" w:rsidRDefault="004633E1" w:rsidP="00A7335C">
            <w:pPr>
              <w:rPr>
                <w:rFonts w:eastAsia="MS Mincho"/>
                <w:iCs/>
                <w:szCs w:val="20"/>
                <w:lang w:eastAsia="ko-KR"/>
              </w:rPr>
            </w:pPr>
            <w:r>
              <w:rPr>
                <w:rFonts w:eastAsia="MS Mincho"/>
                <w:iCs/>
                <w:szCs w:val="20"/>
                <w:lang w:eastAsia="ko-KR"/>
              </w:rPr>
              <w:t>For CSI measurement for multi-DCI based NCJT, down select one of following two options:</w:t>
            </w:r>
          </w:p>
          <w:p w14:paraId="59DEB74D" w14:textId="77777777" w:rsidR="004633E1" w:rsidRDefault="004633E1" w:rsidP="00A7335C">
            <w:pPr>
              <w:pStyle w:val="af2"/>
              <w:numPr>
                <w:ilvl w:val="0"/>
                <w:numId w:val="12"/>
              </w:numPr>
              <w:autoSpaceDE/>
              <w:autoSpaceDN/>
              <w:adjustRightInd/>
              <w:snapToGrid/>
              <w:spacing w:after="0"/>
              <w:ind w:firstLineChars="0"/>
              <w:jc w:val="left"/>
              <w:rPr>
                <w:rFonts w:eastAsia="Batang"/>
                <w:lang w:val="en-GB"/>
              </w:rPr>
            </w:pPr>
            <w:r>
              <w:t>Option 1 (Explicit): CMRs corresponding to different TRPs can be associated with different reporting settings respectively, with the same configurations between two settings except for PUCCH/PUSCH resources and CMR/IMR resources setting(s)</w:t>
            </w:r>
          </w:p>
          <w:p w14:paraId="502AFC55" w14:textId="77777777" w:rsidR="004633E1" w:rsidRDefault="004633E1" w:rsidP="00A7335C">
            <w:pPr>
              <w:pStyle w:val="af2"/>
              <w:numPr>
                <w:ilvl w:val="0"/>
                <w:numId w:val="12"/>
              </w:numPr>
              <w:autoSpaceDE/>
              <w:autoSpaceDN/>
              <w:adjustRightInd/>
              <w:snapToGrid/>
              <w:spacing w:after="0"/>
              <w:ind w:firstLineChars="0"/>
              <w:jc w:val="left"/>
            </w:pPr>
            <w:r>
              <w:t xml:space="preserve">Option 2 (Implicit): a single CSI reporting setting associated with each TRP where </w:t>
            </w:r>
            <w:bookmarkStart w:id="2" w:name="OLE_LINK3"/>
            <w:bookmarkStart w:id="3" w:name="OLE_LINK4"/>
            <w:r>
              <w:t>a NZP CSI-RS is configured for interference measurement from another TRP</w:t>
            </w:r>
            <w:bookmarkEnd w:id="2"/>
            <w:bookmarkEnd w:id="3"/>
          </w:p>
          <w:p w14:paraId="1C1F3048" w14:textId="77777777" w:rsidR="004633E1" w:rsidRDefault="004633E1" w:rsidP="00A7335C">
            <w:pPr>
              <w:pStyle w:val="af2"/>
              <w:numPr>
                <w:ilvl w:val="0"/>
                <w:numId w:val="12"/>
              </w:numPr>
              <w:autoSpaceDE/>
              <w:autoSpaceDN/>
              <w:adjustRightInd/>
              <w:snapToGrid/>
              <w:spacing w:after="0"/>
              <w:ind w:firstLineChars="0"/>
              <w:jc w:val="left"/>
            </w:pPr>
            <w:r>
              <w:t>FFS:  how interference from CMR in the linked reporting settings in option 1 or from the NZP CSI-RS configured as IMR in option 2 is considered in CQI calculation</w:t>
            </w:r>
          </w:p>
          <w:p w14:paraId="738C071B" w14:textId="77777777" w:rsidR="004633E1" w:rsidRDefault="004633E1" w:rsidP="00A7335C">
            <w:pPr>
              <w:ind w:left="1080" w:hanging="1080"/>
              <w:rPr>
                <w:rFonts w:eastAsia="MS Mincho"/>
                <w:iCs/>
                <w:szCs w:val="20"/>
                <w:lang w:eastAsia="ko-KR"/>
              </w:rPr>
            </w:pPr>
            <w:r>
              <w:rPr>
                <w:rFonts w:eastAsia="MS Mincho"/>
                <w:iCs/>
                <w:szCs w:val="20"/>
                <w:lang w:eastAsia="ko-KR"/>
              </w:rPr>
              <w:t>Following restrictions apply to both options:</w:t>
            </w:r>
          </w:p>
          <w:p w14:paraId="5DF9858D" w14:textId="77777777" w:rsidR="004633E1" w:rsidRDefault="004633E1" w:rsidP="00A7335C">
            <w:pPr>
              <w:pStyle w:val="af2"/>
              <w:numPr>
                <w:ilvl w:val="0"/>
                <w:numId w:val="12"/>
              </w:numPr>
              <w:autoSpaceDE/>
              <w:autoSpaceDN/>
              <w:adjustRightInd/>
              <w:snapToGrid/>
              <w:spacing w:after="0"/>
              <w:ind w:firstLineChars="0"/>
              <w:jc w:val="left"/>
              <w:rPr>
                <w:rFonts w:eastAsia="Batang"/>
                <w:lang w:val="en-GB"/>
              </w:rPr>
            </w:pPr>
            <w:r>
              <w:t xml:space="preserve">At least ‘typeI-SinglePanel’ codebook is supported </w:t>
            </w:r>
          </w:p>
          <w:p w14:paraId="48855E0B" w14:textId="77777777" w:rsidR="004633E1" w:rsidRDefault="004633E1" w:rsidP="00A7335C">
            <w:pPr>
              <w:pStyle w:val="af2"/>
              <w:numPr>
                <w:ilvl w:val="1"/>
                <w:numId w:val="12"/>
              </w:numPr>
              <w:autoSpaceDE/>
              <w:autoSpaceDN/>
              <w:adjustRightInd/>
              <w:snapToGrid/>
              <w:spacing w:after="0"/>
              <w:ind w:firstLineChars="0"/>
              <w:jc w:val="left"/>
            </w:pPr>
            <w:r>
              <w:t xml:space="preserve">FFS: Other codebook types </w:t>
            </w:r>
          </w:p>
          <w:p w14:paraId="3F75B472" w14:textId="77777777" w:rsidR="004633E1" w:rsidRDefault="004633E1" w:rsidP="00A7335C">
            <w:pPr>
              <w:pStyle w:val="af2"/>
              <w:numPr>
                <w:ilvl w:val="0"/>
                <w:numId w:val="12"/>
              </w:numPr>
              <w:autoSpaceDE/>
              <w:autoSpaceDN/>
              <w:adjustRightInd/>
              <w:snapToGrid/>
              <w:spacing w:after="0"/>
              <w:ind w:firstLineChars="0"/>
              <w:jc w:val="left"/>
            </w:pPr>
            <w:r>
              <w:t>Only ‘periodic’ and ‘semiPersistentOnPUCCH’ cases are supported;</w:t>
            </w:r>
          </w:p>
          <w:p w14:paraId="21985B33" w14:textId="77777777" w:rsidR="004633E1" w:rsidRDefault="004633E1" w:rsidP="00A7335C">
            <w:pPr>
              <w:pStyle w:val="af2"/>
              <w:numPr>
                <w:ilvl w:val="0"/>
                <w:numId w:val="12"/>
              </w:numPr>
              <w:autoSpaceDE/>
              <w:autoSpaceDN/>
              <w:adjustRightInd/>
              <w:snapToGrid/>
              <w:spacing w:after="0"/>
              <w:ind w:firstLineChars="0"/>
              <w:jc w:val="left"/>
            </w:pPr>
            <w:r>
              <w:lastRenderedPageBreak/>
              <w:t>The number of ports of two CMRs associated to two reporting settings for NCJT CSI measurement are the same;</w:t>
            </w:r>
          </w:p>
          <w:p w14:paraId="6CEF6893" w14:textId="77777777" w:rsidR="004633E1" w:rsidRDefault="004633E1" w:rsidP="00A7335C">
            <w:pPr>
              <w:pStyle w:val="af2"/>
              <w:numPr>
                <w:ilvl w:val="0"/>
                <w:numId w:val="12"/>
              </w:numPr>
              <w:autoSpaceDE/>
              <w:autoSpaceDN/>
              <w:adjustRightInd/>
              <w:snapToGrid/>
              <w:spacing w:after="0"/>
              <w:ind w:firstLineChars="0"/>
              <w:jc w:val="left"/>
            </w:pPr>
            <w:r>
              <w:t>The support of larger than 32 ports across two CMRs is optional for a UE supporting Rel. 17 mTRP CSI</w:t>
            </w:r>
          </w:p>
          <w:p w14:paraId="378BC052" w14:textId="77777777" w:rsidR="004633E1" w:rsidRDefault="004633E1" w:rsidP="00A7335C">
            <w:pPr>
              <w:rPr>
                <w:lang w:eastAsia="zh-CN"/>
              </w:rPr>
            </w:pPr>
          </w:p>
          <w:p w14:paraId="075DD971" w14:textId="77777777" w:rsidR="004633E1" w:rsidRPr="00CE6926" w:rsidRDefault="004633E1" w:rsidP="00A7335C">
            <w:pPr>
              <w:rPr>
                <w:szCs w:val="20"/>
                <w:lang w:eastAsia="x-none"/>
              </w:rPr>
            </w:pPr>
            <w:r w:rsidRPr="00CE6926">
              <w:rPr>
                <w:szCs w:val="20"/>
                <w:highlight w:val="green"/>
                <w:lang w:eastAsia="x-none"/>
              </w:rPr>
              <w:t>Agreement</w:t>
            </w:r>
          </w:p>
          <w:p w14:paraId="366B7AC0" w14:textId="77777777" w:rsidR="004633E1" w:rsidRPr="00CE6926" w:rsidRDefault="004633E1" w:rsidP="00A7335C">
            <w:pPr>
              <w:pStyle w:val="af2"/>
              <w:numPr>
                <w:ilvl w:val="0"/>
                <w:numId w:val="20"/>
              </w:numPr>
              <w:autoSpaceDE/>
              <w:autoSpaceDN/>
              <w:adjustRightInd/>
              <w:snapToGrid/>
              <w:spacing w:after="0"/>
              <w:ind w:firstLineChars="0"/>
              <w:jc w:val="left"/>
              <w:rPr>
                <w:iCs/>
                <w:lang w:eastAsia="x-none"/>
              </w:rPr>
            </w:pPr>
            <w:r w:rsidRPr="00CE6926">
              <w:rPr>
                <w:iCs/>
              </w:rPr>
              <w:t xml:space="preserve">Strive to agree at most one of the following options, if needed </w:t>
            </w:r>
          </w:p>
          <w:p w14:paraId="5450E227" w14:textId="77777777" w:rsidR="004633E1" w:rsidRPr="00CE6926" w:rsidRDefault="004633E1" w:rsidP="00A7335C">
            <w:pPr>
              <w:pStyle w:val="af2"/>
              <w:numPr>
                <w:ilvl w:val="1"/>
                <w:numId w:val="20"/>
              </w:numPr>
              <w:autoSpaceDE/>
              <w:autoSpaceDN/>
              <w:adjustRightInd/>
              <w:snapToGrid/>
              <w:spacing w:after="0"/>
              <w:ind w:firstLineChars="0"/>
              <w:jc w:val="left"/>
              <w:rPr>
                <w:iCs/>
              </w:rPr>
            </w:pPr>
            <w:r w:rsidRPr="00CE6926">
              <w:rPr>
                <w:iCs/>
              </w:rPr>
              <w:t xml:space="preserve">Option 1: Confirm the Working Assumption from RAN1 103e. </w:t>
            </w:r>
          </w:p>
          <w:p w14:paraId="3E00DA2B" w14:textId="77777777" w:rsidR="004633E1" w:rsidRPr="00CE6926" w:rsidRDefault="004633E1" w:rsidP="00A7335C">
            <w:pPr>
              <w:pStyle w:val="af2"/>
              <w:numPr>
                <w:ilvl w:val="1"/>
                <w:numId w:val="20"/>
              </w:numPr>
              <w:autoSpaceDE/>
              <w:autoSpaceDN/>
              <w:adjustRightInd/>
              <w:snapToGrid/>
              <w:spacing w:after="0"/>
              <w:ind w:firstLineChars="0"/>
              <w:jc w:val="left"/>
              <w:rPr>
                <w:iCs/>
              </w:rPr>
            </w:pPr>
            <w:r w:rsidRPr="00CE6926">
              <w:rPr>
                <w:iCs/>
              </w:rPr>
              <w:t>Option 2: The UE can be expected to report one RI, one PMI, one LI and one CQI per TRP, up to 2 TRPs, for Multi-DCI based NCJT</w:t>
            </w:r>
          </w:p>
          <w:p w14:paraId="41BE81F5" w14:textId="77777777" w:rsidR="004633E1" w:rsidRPr="00F22AC6" w:rsidRDefault="004633E1" w:rsidP="00A7335C">
            <w:pPr>
              <w:pStyle w:val="af2"/>
              <w:numPr>
                <w:ilvl w:val="0"/>
                <w:numId w:val="20"/>
              </w:numPr>
              <w:autoSpaceDE/>
              <w:autoSpaceDN/>
              <w:adjustRightInd/>
              <w:snapToGrid/>
              <w:spacing w:after="0"/>
              <w:ind w:firstLineChars="0"/>
              <w:jc w:val="left"/>
              <w:rPr>
                <w:iCs/>
              </w:rPr>
            </w:pPr>
            <w:r w:rsidRPr="00CE6926">
              <w:rPr>
                <w:iCs/>
              </w:rPr>
              <w:t>The time of decision is RAN1#105e (May 2021)</w:t>
            </w:r>
          </w:p>
        </w:tc>
      </w:tr>
    </w:tbl>
    <w:p w14:paraId="588FFDF6" w14:textId="77777777" w:rsidR="004633E1" w:rsidRDefault="004633E1" w:rsidP="004633E1">
      <w:pPr>
        <w:rPr>
          <w:lang w:val="en-GB" w:eastAsia="zh-CN"/>
        </w:rPr>
      </w:pPr>
      <w:r>
        <w:rPr>
          <w:lang w:val="en-GB" w:eastAsia="zh-CN"/>
        </w:rPr>
        <w:lastRenderedPageBreak/>
        <w:t xml:space="preserve">In Rel-16, in order to provide much flexibility for network, M-DCI operation and S-DCI are supported. The function of CSI measurement and reporting is to provide assisted information for gNB scheduling. Thus, from the perspective of CSI report, both M-DCI and S-DCI based transmission could be assumed. </w:t>
      </w:r>
    </w:p>
    <w:p w14:paraId="270EAB13" w14:textId="0C8B673D" w:rsidR="004633E1" w:rsidRDefault="004633E1" w:rsidP="004633E1">
      <w:pPr>
        <w:rPr>
          <w:b/>
          <w:i/>
          <w:lang w:eastAsia="zh-CN"/>
        </w:rPr>
      </w:pPr>
      <w:r>
        <w:rPr>
          <w:b/>
          <w:i/>
          <w:lang w:val="en-GB" w:eastAsia="zh-CN"/>
        </w:rPr>
        <w:t>Proposal</w:t>
      </w:r>
      <w:r w:rsidR="0098020F">
        <w:rPr>
          <w:b/>
          <w:i/>
          <w:lang w:eastAsia="zh-CN"/>
        </w:rPr>
        <w:t xml:space="preserve"> 10</w:t>
      </w:r>
      <w:r>
        <w:rPr>
          <w:b/>
          <w:i/>
          <w:lang w:eastAsia="zh-CN"/>
        </w:rPr>
        <w:t>: For CSI enhancement on M-TRP operation, M-DCI based M-TRP operation should also be supported.</w:t>
      </w:r>
    </w:p>
    <w:p w14:paraId="78C5B02C" w14:textId="20F6E3A9" w:rsidR="004633E1" w:rsidRPr="001D4C06" w:rsidRDefault="004633E1" w:rsidP="004633E1">
      <w:pPr>
        <w:rPr>
          <w:lang w:val="en-GB" w:eastAsia="zh-CN"/>
        </w:rPr>
      </w:pPr>
      <w:r>
        <w:rPr>
          <w:rFonts w:hint="eastAsia"/>
          <w:lang w:val="en-GB" w:eastAsia="zh-CN"/>
        </w:rPr>
        <w:t>F</w:t>
      </w:r>
      <w:r>
        <w:rPr>
          <w:lang w:val="en-GB" w:eastAsia="zh-CN"/>
        </w:rPr>
        <w:t xml:space="preserve">or M-DCI based M-TRP operation, the typical scenario is non-ideal backhaul between TRPs. The frequent and timely exchange </w:t>
      </w:r>
      <w:r>
        <w:rPr>
          <w:lang w:val="en-GB" w:eastAsia="zh-CN"/>
        </w:rPr>
        <w:t xml:space="preserve">between TRPs perhaps are not </w:t>
      </w:r>
      <w:r>
        <w:rPr>
          <w:lang w:val="en-GB" w:eastAsia="zh-CN"/>
        </w:rPr>
        <w:t>expected. Thus, we prefer option1, i.e., two CSI report settings should be configured if M-DCI based M-TRP operation is assumed.</w:t>
      </w:r>
    </w:p>
    <w:p w14:paraId="530471A2" w14:textId="4621DF41" w:rsidR="004633E1" w:rsidRDefault="004633E1" w:rsidP="004633E1">
      <w:pPr>
        <w:rPr>
          <w:b/>
          <w:i/>
          <w:lang w:eastAsia="zh-CN"/>
        </w:rPr>
      </w:pPr>
      <w:r w:rsidRPr="007C7FF9">
        <w:rPr>
          <w:b/>
          <w:i/>
          <w:lang w:eastAsia="zh-CN"/>
        </w:rPr>
        <w:t>Proposal</w:t>
      </w:r>
      <w:r w:rsidR="0098020F">
        <w:rPr>
          <w:b/>
          <w:i/>
          <w:lang w:eastAsia="zh-CN"/>
        </w:rPr>
        <w:t xml:space="preserve"> 11</w:t>
      </w:r>
      <w:r>
        <w:rPr>
          <w:b/>
          <w:i/>
          <w:lang w:eastAsia="zh-CN"/>
        </w:rPr>
        <w:t xml:space="preserve">: For CSI enhancement on M-DCI based M-TRP operation, support option 1, i.e., </w:t>
      </w:r>
      <w:r w:rsidRPr="007C7FF9">
        <w:rPr>
          <w:b/>
          <w:i/>
          <w:lang w:eastAsia="zh-CN"/>
        </w:rPr>
        <w:t>Confirm the Working Assumption from RAN1 103e.</w:t>
      </w:r>
    </w:p>
    <w:p w14:paraId="6C88322F" w14:textId="2DFD417A" w:rsidR="004633E1" w:rsidRDefault="004633E1" w:rsidP="004633E1">
      <w:pPr>
        <w:rPr>
          <w:lang w:eastAsia="x-none"/>
        </w:rPr>
      </w:pPr>
      <w:r>
        <w:rPr>
          <w:rFonts w:hint="eastAsia"/>
          <w:lang w:val="en-GB" w:eastAsia="zh-CN"/>
        </w:rPr>
        <w:t>F</w:t>
      </w:r>
      <w:r>
        <w:rPr>
          <w:lang w:val="en-GB" w:eastAsia="zh-CN"/>
        </w:rPr>
        <w:t xml:space="preserve">or above WA, </w:t>
      </w:r>
      <w:r>
        <w:rPr>
          <w:lang w:eastAsia="zh-CN"/>
        </w:rPr>
        <w:t>option 2</w:t>
      </w:r>
      <w:r>
        <w:rPr>
          <w:rFonts w:hint="eastAsia"/>
          <w:lang w:eastAsia="zh-CN"/>
        </w:rPr>
        <w:t xml:space="preserve"> </w:t>
      </w:r>
      <w:r>
        <w:rPr>
          <w:lang w:eastAsia="zh-CN"/>
        </w:rPr>
        <w:t xml:space="preserve">could directly inherit R15 configuration structure, where </w:t>
      </w:r>
      <w:r>
        <w:rPr>
          <w:lang w:eastAsia="x-none"/>
        </w:rPr>
        <w:t>CSI configuration for different TRPs can be independent</w:t>
      </w:r>
      <w:r>
        <w:rPr>
          <w:lang w:eastAsia="x-none"/>
        </w:rPr>
        <w:t xml:space="preserve"> and </w:t>
      </w:r>
      <w:r>
        <w:t>a NZP CSI-RS is configured for interference measurement from another TRP</w:t>
      </w:r>
      <w:r>
        <w:rPr>
          <w:lang w:eastAsia="x-none"/>
        </w:rPr>
        <w:t>. If independent CSI measurement and reporting are supported, gNB basically perform independent</w:t>
      </w:r>
      <w:r w:rsidRPr="00E0531D">
        <w:rPr>
          <w:lang w:eastAsia="x-none"/>
        </w:rPr>
        <w:t xml:space="preserve"> transmission</w:t>
      </w:r>
      <w:r>
        <w:rPr>
          <w:lang w:eastAsia="x-none"/>
        </w:rPr>
        <w:t xml:space="preserve">, but possibly with some performance loss for the interference assumption for single TRP transmission and M-TRP transmission is different. Furthermore, considering NCJT hypothesis is transparent to UE, RI pair restriction could not be achieved. Alternatively, we could consider to explicitly link the separated CSI reporting configuration for CSI measurement, i.e., option 1. For example, under NCJT hypothesis, CMR </w:t>
      </w:r>
      <w:bookmarkStart w:id="4" w:name="OLE_LINK1"/>
      <w:bookmarkStart w:id="5" w:name="OLE_LINK2"/>
      <w:r>
        <w:rPr>
          <w:lang w:eastAsia="x-none"/>
        </w:rPr>
        <w:t>associate</w:t>
      </w:r>
      <w:bookmarkEnd w:id="4"/>
      <w:bookmarkEnd w:id="5"/>
      <w:r>
        <w:rPr>
          <w:lang w:eastAsia="x-none"/>
        </w:rPr>
        <w:t xml:space="preserve">d </w:t>
      </w:r>
      <w:r>
        <w:rPr>
          <w:rFonts w:hint="eastAsia"/>
          <w:lang w:eastAsia="zh-CN"/>
        </w:rPr>
        <w:t>with</w:t>
      </w:r>
      <w:r>
        <w:rPr>
          <w:lang w:eastAsia="x-none"/>
        </w:rPr>
        <w:t xml:space="preserve"> one CSI reporting setting should be as additionally as IMR of another CSI reporting setting. More accurate CSI measurement could be achieved.</w:t>
      </w:r>
    </w:p>
    <w:p w14:paraId="3FFA2937" w14:textId="141F3BCA" w:rsidR="004633E1" w:rsidRDefault="004633E1" w:rsidP="004633E1">
      <w:pPr>
        <w:rPr>
          <w:b/>
          <w:i/>
          <w:lang w:eastAsia="zh-CN"/>
        </w:rPr>
      </w:pPr>
      <w:r w:rsidRPr="007C7FF9">
        <w:rPr>
          <w:b/>
          <w:i/>
          <w:lang w:eastAsia="zh-CN"/>
        </w:rPr>
        <w:t>Proposal</w:t>
      </w:r>
      <w:r w:rsidR="0098020F">
        <w:rPr>
          <w:b/>
          <w:i/>
          <w:lang w:eastAsia="zh-CN"/>
        </w:rPr>
        <w:t xml:space="preserve"> 12</w:t>
      </w:r>
      <w:r>
        <w:rPr>
          <w:b/>
          <w:i/>
          <w:lang w:eastAsia="zh-CN"/>
        </w:rPr>
        <w:t>: For CSI enhancement on M-DCI based M-TRP operation, support to explicitly link two report settings</w:t>
      </w:r>
      <w:r w:rsidRPr="007C7FF9">
        <w:rPr>
          <w:b/>
          <w:i/>
          <w:lang w:eastAsia="zh-CN"/>
        </w:rPr>
        <w:t>.</w:t>
      </w:r>
    </w:p>
    <w:p w14:paraId="7C60934E" w14:textId="7B0BEB6F" w:rsidR="000E4CC2" w:rsidRPr="007D7CEB" w:rsidRDefault="000E4CC2" w:rsidP="000E4CC2">
      <w:pPr>
        <w:rPr>
          <w:lang w:val="en-GB"/>
        </w:rPr>
      </w:pPr>
    </w:p>
    <w:p w14:paraId="12298A3A" w14:textId="3EDF5612" w:rsidR="00D2425F" w:rsidRDefault="00D2425F" w:rsidP="00D2425F">
      <w:pPr>
        <w:pStyle w:val="2"/>
        <w:rPr>
          <w:lang w:val="en-GB" w:eastAsia="zh-CN"/>
        </w:rPr>
      </w:pPr>
      <w:r>
        <w:t xml:space="preserve">CSI enhancement for </w:t>
      </w:r>
      <w:r w:rsidRPr="00D2425F">
        <w:t>FR1 FDD reciprocity</w:t>
      </w:r>
    </w:p>
    <w:p w14:paraId="4A8D45F7" w14:textId="56068F24" w:rsidR="00033BFD" w:rsidRDefault="00B95645" w:rsidP="0040732F">
      <w:pPr>
        <w:rPr>
          <w:lang w:eastAsia="zh-CN"/>
        </w:rPr>
      </w:pPr>
      <w:r>
        <w:rPr>
          <w:lang w:eastAsia="zh-CN"/>
        </w:rPr>
        <w:t>B</w:t>
      </w:r>
      <w:r>
        <w:rPr>
          <w:rFonts w:hint="eastAsia"/>
          <w:lang w:eastAsia="zh-CN"/>
        </w:rPr>
        <w:t>ased</w:t>
      </w:r>
      <w:r>
        <w:rPr>
          <w:lang w:eastAsia="zh-CN"/>
        </w:rPr>
        <w:t xml:space="preserve"> on the current RAN1 agreements</w:t>
      </w:r>
      <w:r w:rsidR="00775B93">
        <w:rPr>
          <w:lang w:eastAsia="zh-CN"/>
        </w:rPr>
        <w:t xml:space="preserve">, </w:t>
      </w:r>
      <w:r>
        <w:rPr>
          <w:lang w:eastAsia="zh-CN"/>
        </w:rPr>
        <w:t xml:space="preserve">the structure of </w:t>
      </w:r>
      <w:r w:rsidR="00775B93">
        <w:rPr>
          <w:lang w:eastAsia="zh-CN"/>
        </w:rPr>
        <w:t xml:space="preserve">Rel-17 TypeII </w:t>
      </w:r>
      <w:r>
        <w:rPr>
          <w:lang w:eastAsia="zh-CN"/>
        </w:rPr>
        <w:t xml:space="preserve">PS </w:t>
      </w:r>
      <w:r w:rsidR="00775B93">
        <w:rPr>
          <w:lang w:eastAsia="zh-CN"/>
        </w:rPr>
        <w:t xml:space="preserve">codebook </w:t>
      </w:r>
      <w:r>
        <w:rPr>
          <w:lang w:eastAsia="zh-CN"/>
        </w:rPr>
        <w:t>i</w:t>
      </w:r>
      <w:r w:rsidR="00775B93">
        <w:rPr>
          <w:lang w:eastAsia="zh-CN"/>
        </w:rPr>
        <w:t xml:space="preserve">s </w:t>
      </w:r>
      <w:r w:rsidR="00775B93" w:rsidRPr="00CE6926">
        <w:rPr>
          <w:iCs/>
          <w:szCs w:val="20"/>
        </w:rPr>
        <w:t>W=W</w:t>
      </w:r>
      <w:r w:rsidR="00775B93" w:rsidRPr="00CE6926">
        <w:rPr>
          <w:iCs/>
          <w:szCs w:val="20"/>
          <w:vertAlign w:val="subscript"/>
        </w:rPr>
        <w:t>1</w:t>
      </w:r>
      <w:r w:rsidR="00775B93" w:rsidRPr="00CE6926">
        <w:rPr>
          <w:iCs/>
          <w:szCs w:val="20"/>
        </w:rPr>
        <w:t>W</w:t>
      </w:r>
      <w:r w:rsidR="00775B93" w:rsidRPr="00CE6926">
        <w:rPr>
          <w:iCs/>
          <w:szCs w:val="20"/>
          <w:vertAlign w:val="subscript"/>
        </w:rPr>
        <w:t>2</w:t>
      </w:r>
      <w:r w:rsidR="00775B93" w:rsidRPr="00CE6926">
        <w:rPr>
          <w:iCs/>
          <w:szCs w:val="20"/>
        </w:rPr>
        <w:t> W</w:t>
      </w:r>
      <w:r w:rsidR="00775B93" w:rsidRPr="00CE6926">
        <w:rPr>
          <w:iCs/>
          <w:szCs w:val="20"/>
          <w:vertAlign w:val="subscript"/>
        </w:rPr>
        <w:t>f</w:t>
      </w:r>
      <w:r w:rsidR="00775B93" w:rsidRPr="00CE6926">
        <w:rPr>
          <w:iCs/>
          <w:szCs w:val="20"/>
          <w:vertAlign w:val="superscript"/>
        </w:rPr>
        <w:t>H</w:t>
      </w:r>
      <w:r>
        <w:rPr>
          <w:lang w:eastAsia="zh-CN"/>
        </w:rPr>
        <w:t>.</w:t>
      </w:r>
      <w:r w:rsidR="00775B93">
        <w:rPr>
          <w:lang w:eastAsia="zh-CN"/>
        </w:rPr>
        <w:t xml:space="preserve"> </w:t>
      </w:r>
      <w:r>
        <w:rPr>
          <w:lang w:eastAsia="zh-CN"/>
        </w:rPr>
        <w:t xml:space="preserve">Regarding the configuration of candidate FD basis, </w:t>
      </w:r>
      <w:r w:rsidR="00775B93">
        <w:rPr>
          <w:lang w:eastAsia="zh-CN"/>
        </w:rPr>
        <w:t>the corresponding agreement can be found below,</w:t>
      </w:r>
    </w:p>
    <w:tbl>
      <w:tblPr>
        <w:tblStyle w:val="ad"/>
        <w:tblW w:w="0" w:type="auto"/>
        <w:tblLook w:val="04A0" w:firstRow="1" w:lastRow="0" w:firstColumn="1" w:lastColumn="0" w:noHBand="0" w:noVBand="1"/>
      </w:tblPr>
      <w:tblGrid>
        <w:gridCol w:w="9307"/>
      </w:tblGrid>
      <w:tr w:rsidR="000E4CC2" w14:paraId="7F118830" w14:textId="77777777" w:rsidTr="00F210CD">
        <w:tc>
          <w:tcPr>
            <w:tcW w:w="9307" w:type="dxa"/>
          </w:tcPr>
          <w:p w14:paraId="710354ED" w14:textId="77777777" w:rsidR="000E4CC2" w:rsidRPr="000E4CC2" w:rsidRDefault="000E4CC2" w:rsidP="000E4CC2">
            <w:pPr>
              <w:pStyle w:val="aff"/>
              <w:spacing w:before="0" w:beforeAutospacing="0" w:after="0" w:afterAutospacing="0"/>
              <w:rPr>
                <w:rStyle w:val="afd"/>
                <w:rFonts w:ascii="Times" w:hAnsi="Times" w:cs="Times"/>
                <w:b w:val="0"/>
                <w:sz w:val="20"/>
                <w:szCs w:val="20"/>
                <w:highlight w:val="green"/>
              </w:rPr>
            </w:pPr>
            <w:r w:rsidRPr="000E4CC2">
              <w:rPr>
                <w:rStyle w:val="afd"/>
                <w:rFonts w:ascii="Times" w:hAnsi="Times" w:cs="Times"/>
                <w:b w:val="0"/>
                <w:sz w:val="20"/>
                <w:szCs w:val="20"/>
                <w:highlight w:val="green"/>
              </w:rPr>
              <w:t xml:space="preserve">Agreement </w:t>
            </w:r>
          </w:p>
          <w:p w14:paraId="27DDFBF1" w14:textId="77777777" w:rsidR="000E4CC2" w:rsidRPr="00C47B7E" w:rsidRDefault="000E4CC2" w:rsidP="000E4CC2">
            <w:pPr>
              <w:pStyle w:val="aff"/>
              <w:spacing w:before="0" w:beforeAutospacing="0" w:after="0" w:afterAutospacing="0"/>
              <w:rPr>
                <w:rFonts w:ascii="Times" w:hAnsi="Times" w:cs="Times"/>
                <w:sz w:val="20"/>
                <w:szCs w:val="20"/>
              </w:rPr>
            </w:pPr>
            <w:r w:rsidRPr="00C47B7E">
              <w:rPr>
                <w:rStyle w:val="afd"/>
                <w:rFonts w:ascii="Times" w:hAnsi="Times" w:cs="Times"/>
                <w:b w:val="0"/>
                <w:bCs w:val="0"/>
                <w:sz w:val="20"/>
                <w:szCs w:val="20"/>
              </w:rPr>
              <w:t xml:space="preserve">At least for rank 1, </w:t>
            </w:r>
            <w:r w:rsidRPr="00C47B7E">
              <w:rPr>
                <w:rFonts w:ascii="Times" w:hAnsi="Times" w:cs="Times"/>
                <w:sz w:val="20"/>
                <w:szCs w:val="20"/>
              </w:rPr>
              <w:t>the FD bases used for Wf quantitation are limited within a single window/set with size N configured to the UE, study and down-select one Alternative in RAN1 105e:</w:t>
            </w:r>
          </w:p>
          <w:p w14:paraId="0A170760" w14:textId="77777777" w:rsidR="000E4CC2" w:rsidRPr="00C47B7E" w:rsidRDefault="000E4CC2" w:rsidP="000E4CC2">
            <w:pPr>
              <w:pStyle w:val="aff"/>
              <w:numPr>
                <w:ilvl w:val="0"/>
                <w:numId w:val="22"/>
              </w:numPr>
              <w:spacing w:before="0" w:beforeAutospacing="0" w:after="0" w:afterAutospacing="0"/>
              <w:rPr>
                <w:rFonts w:ascii="Times" w:hAnsi="Times" w:cs="Times"/>
                <w:sz w:val="20"/>
                <w:szCs w:val="20"/>
              </w:rPr>
            </w:pPr>
            <w:r w:rsidRPr="00C47B7E">
              <w:rPr>
                <w:rFonts w:ascii="Times" w:hAnsi="Times" w:cs="Times"/>
                <w:sz w:val="20"/>
                <w:szCs w:val="20"/>
              </w:rPr>
              <w:t>Alt 1: FD bases in the window must be consecutive from an orthogonal DFT matrix</w:t>
            </w:r>
          </w:p>
          <w:p w14:paraId="3082918B" w14:textId="77777777" w:rsidR="000E4CC2" w:rsidRPr="00C47B7E" w:rsidRDefault="000E4CC2" w:rsidP="000E4CC2">
            <w:pPr>
              <w:pStyle w:val="aff"/>
              <w:numPr>
                <w:ilvl w:val="0"/>
                <w:numId w:val="23"/>
              </w:numPr>
              <w:spacing w:before="0" w:beforeAutospacing="0" w:after="0" w:afterAutospacing="0"/>
              <w:rPr>
                <w:rFonts w:ascii="Times" w:hAnsi="Times" w:cs="Times"/>
                <w:sz w:val="20"/>
                <w:szCs w:val="20"/>
              </w:rPr>
            </w:pPr>
            <w:r w:rsidRPr="00C47B7E">
              <w:rPr>
                <w:rFonts w:ascii="Times" w:hAnsi="Times" w:cs="Times"/>
                <w:sz w:val="20"/>
                <w:szCs w:val="20"/>
              </w:rPr>
              <w:t>Alt 2: FD bases in the set can be consecutive/non-consecutive, and are selected freely by gNB from an orthogonal DFT matrix</w:t>
            </w:r>
          </w:p>
          <w:p w14:paraId="1C1646A8" w14:textId="77777777" w:rsidR="000E4CC2" w:rsidRPr="00C47B7E" w:rsidRDefault="000E4CC2" w:rsidP="000E4CC2">
            <w:pPr>
              <w:pStyle w:val="aff"/>
              <w:numPr>
                <w:ilvl w:val="0"/>
                <w:numId w:val="23"/>
              </w:numPr>
              <w:spacing w:before="0" w:beforeAutospacing="0" w:after="0" w:afterAutospacing="0"/>
              <w:rPr>
                <w:rStyle w:val="afd"/>
                <w:rFonts w:ascii="Times" w:hAnsi="Times" w:cs="Times"/>
                <w:b w:val="0"/>
                <w:bCs w:val="0"/>
                <w:sz w:val="20"/>
                <w:szCs w:val="20"/>
              </w:rPr>
            </w:pPr>
            <w:r>
              <w:rPr>
                <w:rStyle w:val="afd"/>
                <w:rFonts w:ascii="Times" w:hAnsi="Times" w:cs="Times"/>
                <w:b w:val="0"/>
                <w:bCs w:val="0"/>
                <w:sz w:val="20"/>
                <w:szCs w:val="20"/>
              </w:rPr>
              <w:t>FFS: A</w:t>
            </w:r>
            <w:r w:rsidRPr="00C47B7E">
              <w:rPr>
                <w:rStyle w:val="afd"/>
                <w:rFonts w:ascii="Times" w:hAnsi="Times" w:cs="Times"/>
                <w:b w:val="0"/>
                <w:bCs w:val="0"/>
                <w:sz w:val="20"/>
                <w:szCs w:val="20"/>
              </w:rPr>
              <w:t>pplicable conditions: e.g. W</w:t>
            </w:r>
            <w:r w:rsidRPr="00C47B7E">
              <w:rPr>
                <w:rStyle w:val="afd"/>
                <w:rFonts w:ascii="Times" w:hAnsi="Times" w:cs="Times"/>
                <w:b w:val="0"/>
                <w:bCs w:val="0"/>
                <w:sz w:val="20"/>
                <w:szCs w:val="20"/>
                <w:vertAlign w:val="subscript"/>
              </w:rPr>
              <w:t>f</w:t>
            </w:r>
            <w:r w:rsidRPr="00C47B7E">
              <w:rPr>
                <w:rStyle w:val="afd"/>
                <w:rFonts w:ascii="Times" w:hAnsi="Times" w:cs="Times"/>
                <w:b w:val="0"/>
                <w:bCs w:val="0"/>
                <w:sz w:val="20"/>
                <w:szCs w:val="20"/>
              </w:rPr>
              <w:t xml:space="preserve"> turned ON/OFF and/or associated value of M</w:t>
            </w:r>
            <w:r w:rsidRPr="00C47B7E">
              <w:rPr>
                <w:rStyle w:val="afd"/>
                <w:rFonts w:ascii="Times" w:hAnsi="Times" w:cs="Times"/>
                <w:b w:val="0"/>
                <w:bCs w:val="0"/>
                <w:sz w:val="20"/>
                <w:szCs w:val="20"/>
                <w:vertAlign w:val="subscript"/>
              </w:rPr>
              <w:t>v</w:t>
            </w:r>
          </w:p>
          <w:p w14:paraId="1DA1679C" w14:textId="77777777" w:rsidR="000E4CC2" w:rsidRPr="00C47B7E" w:rsidRDefault="000E4CC2" w:rsidP="000E4CC2">
            <w:pPr>
              <w:pStyle w:val="aff"/>
              <w:numPr>
                <w:ilvl w:val="0"/>
                <w:numId w:val="23"/>
              </w:numPr>
              <w:spacing w:before="0" w:beforeAutospacing="0" w:after="0" w:afterAutospacing="0"/>
              <w:rPr>
                <w:rFonts w:ascii="Times" w:hAnsi="Times" w:cs="Times"/>
                <w:sz w:val="20"/>
                <w:szCs w:val="20"/>
              </w:rPr>
            </w:pPr>
            <w:r w:rsidRPr="00C47B7E">
              <w:rPr>
                <w:rStyle w:val="afd"/>
                <w:rFonts w:ascii="Times" w:hAnsi="Times" w:cs="Times"/>
                <w:b w:val="0"/>
                <w:bCs w:val="0"/>
                <w:sz w:val="20"/>
                <w:szCs w:val="20"/>
              </w:rPr>
              <w:t>FFS: Whether this applies when W</w:t>
            </w:r>
            <w:r w:rsidRPr="00C47B7E">
              <w:rPr>
                <w:rStyle w:val="afd"/>
                <w:rFonts w:ascii="Times" w:hAnsi="Times" w:cs="Times"/>
                <w:b w:val="0"/>
                <w:bCs w:val="0"/>
                <w:sz w:val="20"/>
                <w:szCs w:val="20"/>
                <w:vertAlign w:val="subscript"/>
              </w:rPr>
              <w:t>f</w:t>
            </w:r>
            <w:r w:rsidRPr="00C47B7E">
              <w:rPr>
                <w:rStyle w:val="afd"/>
                <w:rFonts w:ascii="Times" w:hAnsi="Times" w:cs="Times"/>
                <w:b w:val="0"/>
                <w:bCs w:val="0"/>
                <w:sz w:val="20"/>
                <w:szCs w:val="20"/>
              </w:rPr>
              <w:t xml:space="preserve"> is turned OFF</w:t>
            </w:r>
          </w:p>
          <w:p w14:paraId="56F48EA7" w14:textId="7C079EE7" w:rsidR="000E4CC2" w:rsidRPr="000E4CC2" w:rsidRDefault="000E4CC2" w:rsidP="000E4CC2">
            <w:pPr>
              <w:pStyle w:val="aff"/>
              <w:spacing w:before="0" w:beforeAutospacing="0" w:after="0" w:afterAutospacing="0"/>
              <w:rPr>
                <w:rFonts w:ascii="Times" w:hAnsi="Times" w:cs="Times"/>
                <w:sz w:val="20"/>
                <w:szCs w:val="20"/>
              </w:rPr>
            </w:pPr>
            <w:r w:rsidRPr="00C47B7E">
              <w:rPr>
                <w:rStyle w:val="afd"/>
                <w:rFonts w:ascii="Times" w:hAnsi="Times" w:cs="Times"/>
                <w:b w:val="0"/>
                <w:bCs w:val="0"/>
                <w:sz w:val="20"/>
                <w:szCs w:val="20"/>
              </w:rPr>
              <w:t>Note that “at least for rank 1” does not imply for the support of rank 1 only in Rel-17 or restrictions of supporting/not supporting additional alternatives for higher rank.</w:t>
            </w:r>
          </w:p>
        </w:tc>
      </w:tr>
    </w:tbl>
    <w:p w14:paraId="7F0ED4B7" w14:textId="672AFDB2" w:rsidR="000E4CC2" w:rsidRDefault="006E0DB6" w:rsidP="0040732F">
      <w:pPr>
        <w:rPr>
          <w:iCs/>
          <w:lang w:eastAsia="zh-CN"/>
        </w:rPr>
      </w:pPr>
      <w:r>
        <w:rPr>
          <w:iCs/>
          <w:lang w:eastAsia="zh-CN"/>
        </w:rPr>
        <w:t xml:space="preserve">In </w:t>
      </w:r>
      <w:r w:rsidR="004D35C4">
        <w:rPr>
          <w:iCs/>
          <w:lang w:eastAsia="zh-CN"/>
        </w:rPr>
        <w:t>our understanding</w:t>
      </w:r>
      <w:r>
        <w:rPr>
          <w:iCs/>
          <w:lang w:eastAsia="zh-CN"/>
        </w:rPr>
        <w:t>,</w:t>
      </w:r>
      <w:r w:rsidR="004D35C4">
        <w:rPr>
          <w:iCs/>
          <w:lang w:eastAsia="zh-CN"/>
        </w:rPr>
        <w:t xml:space="preserve"> the purpose of configuring a window to UE is to deal with delay shift between gNB and UE. Since the delay shift between gNB and UE is small</w:t>
      </w:r>
      <w:r w:rsidR="00C27296">
        <w:rPr>
          <w:iCs/>
          <w:lang w:eastAsia="zh-CN"/>
        </w:rPr>
        <w:t>,</w:t>
      </w:r>
      <w:r w:rsidR="004D35C4">
        <w:rPr>
          <w:iCs/>
          <w:lang w:eastAsia="zh-CN"/>
        </w:rPr>
        <w:t xml:space="preserve"> the FD basis </w:t>
      </w:r>
      <w:r w:rsidR="00C27296">
        <w:rPr>
          <w:iCs/>
          <w:lang w:eastAsia="zh-CN"/>
        </w:rPr>
        <w:t xml:space="preserve">index </w:t>
      </w:r>
      <m:oMath>
        <m:r>
          <m:rPr>
            <m:sty m:val="p"/>
          </m:rPr>
          <w:rPr>
            <w:rFonts w:ascii="Cambria Math" w:hAnsi="Cambria Math"/>
            <w:lang w:eastAsia="zh-CN"/>
          </w:rPr>
          <m:t>n</m:t>
        </m:r>
      </m:oMath>
      <w:r w:rsidR="00C27296">
        <w:rPr>
          <w:iCs/>
          <w:lang w:eastAsia="zh-CN"/>
        </w:rPr>
        <w:t xml:space="preserve"> </w:t>
      </w:r>
      <w:r w:rsidR="004D35C4">
        <w:rPr>
          <w:iCs/>
          <w:lang w:eastAsia="zh-CN"/>
        </w:rPr>
        <w:t xml:space="preserve">identified by </w:t>
      </w:r>
      <w:r w:rsidR="00C27296">
        <w:rPr>
          <w:iCs/>
          <w:lang w:eastAsia="zh-CN"/>
        </w:rPr>
        <w:t>gNB</w:t>
      </w:r>
      <w:r w:rsidR="004D35C4">
        <w:rPr>
          <w:iCs/>
          <w:lang w:eastAsia="zh-CN"/>
        </w:rPr>
        <w:t xml:space="preserve"> may be </w:t>
      </w:r>
      <w:r w:rsidR="00C27296">
        <w:rPr>
          <w:iCs/>
          <w:lang w:eastAsia="zh-CN"/>
        </w:rPr>
        <w:t xml:space="preserve">shifted to FD basis index </w:t>
      </w:r>
      <m:oMath>
        <m:r>
          <m:rPr>
            <m:sty m:val="p"/>
          </m:rPr>
          <w:rPr>
            <w:rFonts w:ascii="Cambria Math" w:hAnsi="Cambria Math"/>
            <w:lang w:eastAsia="zh-CN"/>
          </w:rPr>
          <m:t>n±1</m:t>
        </m:r>
      </m:oMath>
      <w:r w:rsidR="00C27296">
        <w:rPr>
          <w:rFonts w:hint="eastAsia"/>
          <w:iCs/>
          <w:lang w:eastAsia="zh-CN"/>
        </w:rPr>
        <w:t xml:space="preserve"> </w:t>
      </w:r>
      <w:r w:rsidR="00C27296">
        <w:rPr>
          <w:iCs/>
          <w:lang w:eastAsia="zh-CN"/>
        </w:rPr>
        <w:t>at UE side</w:t>
      </w:r>
      <w:r w:rsidR="004D35C4">
        <w:rPr>
          <w:iCs/>
          <w:lang w:eastAsia="zh-CN"/>
        </w:rPr>
        <w:t>.</w:t>
      </w:r>
      <w:r w:rsidR="00C27296">
        <w:rPr>
          <w:iCs/>
          <w:lang w:eastAsia="zh-CN"/>
        </w:rPr>
        <w:t xml:space="preserve"> </w:t>
      </w:r>
      <w:r>
        <w:rPr>
          <w:iCs/>
          <w:lang w:eastAsia="zh-CN"/>
        </w:rPr>
        <w:t>For Alt 1, c</w:t>
      </w:r>
      <w:r w:rsidR="00C27296">
        <w:rPr>
          <w:iCs/>
          <w:lang w:eastAsia="zh-CN"/>
        </w:rPr>
        <w:t xml:space="preserve">onfiguring a window with </w:t>
      </w:r>
      <w:r w:rsidR="00C27296" w:rsidRPr="00C27296">
        <w:rPr>
          <w:iCs/>
          <w:lang w:eastAsia="zh-CN"/>
        </w:rPr>
        <w:t>consecutive</w:t>
      </w:r>
      <w:r w:rsidR="00C27296">
        <w:rPr>
          <w:iCs/>
          <w:lang w:eastAsia="zh-CN"/>
        </w:rPr>
        <w:t xml:space="preserve"> FD bases allows UE to find the strongest FD basis which is close to the strongest FD basis identified by gNB. On </w:t>
      </w:r>
      <w:r w:rsidR="00C27296">
        <w:rPr>
          <w:iCs/>
          <w:lang w:eastAsia="zh-CN"/>
        </w:rPr>
        <w:lastRenderedPageBreak/>
        <w:t xml:space="preserve">the other hand, Alt 2 </w:t>
      </w:r>
      <w:r w:rsidR="00695B53">
        <w:rPr>
          <w:rFonts w:hint="eastAsia"/>
          <w:iCs/>
          <w:lang w:eastAsia="zh-CN"/>
        </w:rPr>
        <w:t>maybe</w:t>
      </w:r>
      <w:r w:rsidR="00695B53">
        <w:rPr>
          <w:iCs/>
          <w:lang w:eastAsia="zh-CN"/>
        </w:rPr>
        <w:t xml:space="preserve"> used when gNB </w:t>
      </w:r>
      <w:r>
        <w:rPr>
          <w:iCs/>
          <w:lang w:eastAsia="zh-CN"/>
        </w:rPr>
        <w:t>transmits multiple FD base</w:t>
      </w:r>
      <w:r w:rsidR="00695B53">
        <w:rPr>
          <w:iCs/>
          <w:lang w:eastAsia="zh-CN"/>
        </w:rPr>
        <w:t xml:space="preserve">s </w:t>
      </w:r>
      <w:r>
        <w:rPr>
          <w:iCs/>
          <w:lang w:eastAsia="zh-CN"/>
        </w:rPr>
        <w:t>on one CSI-RS port. However, if the channel state changes, the distance among different FD bases may also change, and RRC reconfiguration maybe needed to update the candidate FD bases. Therefore, Alt 1 is our preference.</w:t>
      </w:r>
    </w:p>
    <w:p w14:paraId="441D240B" w14:textId="2855B650" w:rsidR="00B319EB" w:rsidRDefault="00B319EB" w:rsidP="0040732F">
      <w:pPr>
        <w:rPr>
          <w:b/>
          <w:i/>
          <w:iCs/>
          <w:lang w:eastAsia="zh-CN"/>
        </w:rPr>
      </w:pPr>
      <w:r>
        <w:rPr>
          <w:b/>
          <w:i/>
          <w:lang w:eastAsia="zh-CN"/>
        </w:rPr>
        <w:t>Proposal</w:t>
      </w:r>
      <w:r w:rsidR="00754F8B">
        <w:rPr>
          <w:b/>
          <w:i/>
          <w:lang w:eastAsia="zh-CN"/>
        </w:rPr>
        <w:t xml:space="preserve"> </w:t>
      </w:r>
      <w:r w:rsidR="007D7CEB">
        <w:rPr>
          <w:b/>
          <w:i/>
          <w:lang w:eastAsia="zh-CN"/>
        </w:rPr>
        <w:t>1</w:t>
      </w:r>
      <w:r w:rsidR="0098020F">
        <w:rPr>
          <w:b/>
          <w:i/>
          <w:lang w:eastAsia="zh-CN"/>
        </w:rPr>
        <w:t>3</w:t>
      </w:r>
      <w:r>
        <w:rPr>
          <w:b/>
          <w:i/>
          <w:lang w:eastAsia="zh-CN"/>
        </w:rPr>
        <w:t>:</w:t>
      </w:r>
      <w:r w:rsidR="00436210">
        <w:rPr>
          <w:b/>
          <w:i/>
          <w:lang w:eastAsia="zh-CN"/>
        </w:rPr>
        <w:t xml:space="preserve"> </w:t>
      </w:r>
      <w:r w:rsidR="000E4CC2">
        <w:rPr>
          <w:rFonts w:hint="eastAsia"/>
          <w:b/>
          <w:i/>
          <w:lang w:eastAsia="zh-CN"/>
        </w:rPr>
        <w:t>Support</w:t>
      </w:r>
      <w:r w:rsidR="000E4CC2">
        <w:rPr>
          <w:b/>
          <w:i/>
          <w:lang w:eastAsia="zh-CN"/>
        </w:rPr>
        <w:t xml:space="preserve"> </w:t>
      </w:r>
      <w:r w:rsidR="000E4CC2" w:rsidRPr="000E4CC2">
        <w:rPr>
          <w:b/>
          <w:i/>
          <w:lang w:eastAsia="zh-CN"/>
        </w:rPr>
        <w:t>Alt 1: FD bases in the window must be consecutive from an orthogonal DFT matrix</w:t>
      </w:r>
      <w:r>
        <w:rPr>
          <w:b/>
          <w:i/>
          <w:iCs/>
          <w:lang w:eastAsia="zh-CN"/>
        </w:rPr>
        <w:t>.</w:t>
      </w:r>
    </w:p>
    <w:p w14:paraId="5787926C" w14:textId="5ADF3EE2" w:rsidR="006E0DB6" w:rsidRPr="006E0DB6" w:rsidRDefault="00847AEA" w:rsidP="0040732F">
      <w:pPr>
        <w:rPr>
          <w:iCs/>
          <w:lang w:eastAsia="zh-CN"/>
        </w:rPr>
      </w:pPr>
      <w:r>
        <w:rPr>
          <w:iCs/>
          <w:lang w:eastAsia="zh-CN"/>
        </w:rPr>
        <w:t xml:space="preserve">Similar as discussed in R16 TypeII codebook design, the value of </w:t>
      </w:r>
      <m:oMath>
        <m:sSub>
          <m:sSubPr>
            <m:ctrlPr>
              <w:rPr>
                <w:rFonts w:ascii="Cambria Math" w:hAnsi="Cambria Math"/>
                <w:i/>
              </w:rPr>
            </m:ctrlPr>
          </m:sSubPr>
          <m:e>
            <m:r>
              <w:rPr>
                <w:rFonts w:ascii="Cambria Math" w:hAnsi="Cambria Math"/>
              </w:rPr>
              <m:t>M</m:t>
            </m:r>
          </m:e>
          <m:sub>
            <m:r>
              <w:rPr>
                <w:rFonts w:ascii="Cambria Math" w:hAnsi="Cambria Math"/>
              </w:rPr>
              <m:t>init</m:t>
            </m:r>
          </m:sub>
        </m:sSub>
      </m:oMath>
      <w:r w:rsidRPr="00847AEA">
        <w:rPr>
          <w:rFonts w:hint="eastAsia"/>
          <w:lang w:eastAsia="zh-CN"/>
        </w:rPr>
        <w:t xml:space="preserve"> </w:t>
      </w:r>
      <w:r w:rsidRPr="00847AEA">
        <w:rPr>
          <w:lang w:eastAsia="zh-CN"/>
        </w:rPr>
        <w:t>only</w:t>
      </w:r>
      <w:r>
        <w:rPr>
          <w:lang w:eastAsia="zh-CN"/>
        </w:rPr>
        <w:t xml:space="preserve"> provides a phase shift and doesn’t impact the PMI performance. </w:t>
      </w:r>
      <w:r w:rsidR="00DC2504">
        <w:rPr>
          <w:lang w:eastAsia="zh-CN"/>
        </w:rPr>
        <w:t xml:space="preserve">gNB can move the candidate FD bases into a window starting from FD basis 0 by performing delay shifting to each CSI-RS port. </w:t>
      </w:r>
    </w:p>
    <w:p w14:paraId="111650C6" w14:textId="144564D6" w:rsidR="00827E1B" w:rsidRDefault="00827E1B" w:rsidP="0040732F">
      <w:pPr>
        <w:rPr>
          <w:b/>
          <w:i/>
        </w:rPr>
      </w:pPr>
      <w:r>
        <w:rPr>
          <w:b/>
          <w:i/>
          <w:iCs/>
          <w:lang w:eastAsia="zh-CN"/>
        </w:rPr>
        <w:t>Proposal</w:t>
      </w:r>
      <w:r w:rsidR="00082061">
        <w:rPr>
          <w:b/>
          <w:i/>
          <w:iCs/>
          <w:lang w:eastAsia="zh-CN"/>
        </w:rPr>
        <w:t xml:space="preserve"> </w:t>
      </w:r>
      <w:r w:rsidR="007D7CEB">
        <w:rPr>
          <w:b/>
          <w:i/>
          <w:iCs/>
          <w:lang w:eastAsia="zh-CN"/>
        </w:rPr>
        <w:t>1</w:t>
      </w:r>
      <w:r w:rsidR="0098020F">
        <w:rPr>
          <w:b/>
          <w:i/>
          <w:iCs/>
          <w:lang w:eastAsia="zh-CN"/>
        </w:rPr>
        <w:t>4</w:t>
      </w:r>
      <w:r>
        <w:rPr>
          <w:b/>
          <w:i/>
          <w:iCs/>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m:t>
            </m:r>
          </m:sub>
        </m:sSub>
      </m:oMath>
      <w:r w:rsidRPr="00FF7170">
        <w:rPr>
          <w:b/>
          <w:i/>
        </w:rPr>
        <w:t xml:space="preserve"> for the window</w:t>
      </w:r>
      <w:r>
        <w:rPr>
          <w:b/>
          <w:i/>
        </w:rPr>
        <w:t xml:space="preserve"> is fixed to be 0.</w:t>
      </w:r>
    </w:p>
    <w:p w14:paraId="525098C8" w14:textId="524113CB" w:rsidR="00947304" w:rsidRPr="00947304" w:rsidRDefault="00947304" w:rsidP="0040732F">
      <w:pPr>
        <w:rPr>
          <w:lang w:eastAsia="zh-CN"/>
        </w:rPr>
      </w:pPr>
      <w:r>
        <w:rPr>
          <w:lang w:eastAsia="zh-CN"/>
        </w:rPr>
        <w:t>R</w:t>
      </w:r>
      <w:r>
        <w:rPr>
          <w:rFonts w:hint="eastAsia"/>
          <w:lang w:eastAsia="zh-CN"/>
        </w:rPr>
        <w:t>egarding</w:t>
      </w:r>
      <w:r>
        <w:t xml:space="preserve"> the feedback of W2, RAN1 has agreed that a bitmap for indication of non-zero coefficients was supported.</w:t>
      </w:r>
    </w:p>
    <w:tbl>
      <w:tblPr>
        <w:tblStyle w:val="ad"/>
        <w:tblW w:w="0" w:type="auto"/>
        <w:tblLook w:val="04A0" w:firstRow="1" w:lastRow="0" w:firstColumn="1" w:lastColumn="0" w:noHBand="0" w:noVBand="1"/>
      </w:tblPr>
      <w:tblGrid>
        <w:gridCol w:w="9307"/>
      </w:tblGrid>
      <w:tr w:rsidR="00D0769E" w14:paraId="09F28948" w14:textId="77777777" w:rsidTr="00F210CD">
        <w:tc>
          <w:tcPr>
            <w:tcW w:w="9307" w:type="dxa"/>
          </w:tcPr>
          <w:p w14:paraId="736567F6" w14:textId="77777777" w:rsidR="00D0769E" w:rsidRPr="00D0769E" w:rsidRDefault="00D0769E" w:rsidP="00D0769E">
            <w:pPr>
              <w:rPr>
                <w:rFonts w:eastAsia="Times New Roman" w:cs="Times"/>
                <w:bCs/>
                <w:highlight w:val="green"/>
                <w:lang w:eastAsia="zh-CN"/>
              </w:rPr>
            </w:pPr>
            <w:r w:rsidRPr="00D0769E">
              <w:rPr>
                <w:rFonts w:eastAsia="Times New Roman" w:cs="Times"/>
                <w:bCs/>
                <w:highlight w:val="green"/>
                <w:lang w:eastAsia="zh-CN"/>
              </w:rPr>
              <w:t>Agreement</w:t>
            </w:r>
          </w:p>
          <w:p w14:paraId="145250AA" w14:textId="77777777" w:rsidR="00D0769E" w:rsidRPr="00C47B7E" w:rsidRDefault="00D0769E" w:rsidP="00D0769E">
            <w:pPr>
              <w:rPr>
                <w:rFonts w:eastAsia="Times New Roman" w:cs="Times"/>
                <w:lang w:eastAsia="zh-CN"/>
              </w:rPr>
            </w:pPr>
            <w:r w:rsidRPr="00C47B7E">
              <w:rPr>
                <w:rFonts w:eastAsia="Times New Roman" w:cs="Times"/>
                <w:lang w:eastAsia="zh-CN"/>
              </w:rPr>
              <w:t>A bitmap for indication non-zero coefficients should be supported for W2 with a compression coefficient beta&lt;=1 whereas</w:t>
            </w:r>
          </w:p>
          <w:p w14:paraId="34ED4CD2" w14:textId="77777777" w:rsidR="00D0769E" w:rsidRPr="00C47B7E" w:rsidRDefault="00D0769E" w:rsidP="00D0769E">
            <w:pPr>
              <w:pStyle w:val="af2"/>
              <w:numPr>
                <w:ilvl w:val="0"/>
                <w:numId w:val="24"/>
              </w:numPr>
              <w:autoSpaceDE/>
              <w:autoSpaceDN/>
              <w:adjustRightInd/>
              <w:snapToGrid/>
              <w:spacing w:after="0"/>
              <w:ind w:firstLineChars="0"/>
              <w:jc w:val="left"/>
              <w:rPr>
                <w:rFonts w:eastAsia="Times New Roman" w:cs="Times"/>
                <w:lang w:eastAsia="zh-CN"/>
              </w:rPr>
            </w:pPr>
            <w:r w:rsidRPr="00C47B7E">
              <w:rPr>
                <w:rFonts w:eastAsia="Times New Roman" w:cs="Times"/>
                <w:lang w:eastAsia="zh-CN"/>
              </w:rPr>
              <w:t>FFS values of beta &lt; =1, e.g. 1/8, 1/4, 1/2, 3/4, 1</w:t>
            </w:r>
          </w:p>
          <w:p w14:paraId="0EA8DD93" w14:textId="77777777" w:rsidR="00D0769E" w:rsidRPr="00C47B7E" w:rsidRDefault="00D0769E" w:rsidP="00D0769E">
            <w:pPr>
              <w:pStyle w:val="af2"/>
              <w:numPr>
                <w:ilvl w:val="0"/>
                <w:numId w:val="24"/>
              </w:numPr>
              <w:autoSpaceDE/>
              <w:autoSpaceDN/>
              <w:adjustRightInd/>
              <w:snapToGrid/>
              <w:spacing w:after="0"/>
              <w:ind w:firstLineChars="0"/>
              <w:jc w:val="left"/>
              <w:rPr>
                <w:rFonts w:eastAsia="Times New Roman" w:cs="Times"/>
                <w:lang w:eastAsia="zh-CN"/>
              </w:rPr>
            </w:pPr>
            <w:r w:rsidRPr="00C47B7E">
              <w:rPr>
                <w:rFonts w:eastAsia="Times New Roman" w:cs="Times"/>
                <w:lang w:eastAsia="zh-CN"/>
              </w:rPr>
              <w:t>FFS: whether/how such a bitmap can be absent for specific codebook configuration parameters</w:t>
            </w:r>
          </w:p>
          <w:p w14:paraId="7F48F63D" w14:textId="77777777" w:rsidR="00D0769E" w:rsidRPr="00C47B7E" w:rsidRDefault="00D0769E" w:rsidP="00D0769E">
            <w:pPr>
              <w:pStyle w:val="af2"/>
              <w:numPr>
                <w:ilvl w:val="0"/>
                <w:numId w:val="24"/>
              </w:numPr>
              <w:autoSpaceDE/>
              <w:autoSpaceDN/>
              <w:adjustRightInd/>
              <w:snapToGrid/>
              <w:spacing w:after="0"/>
              <w:ind w:firstLineChars="0"/>
              <w:jc w:val="left"/>
              <w:rPr>
                <w:rFonts w:eastAsia="Times New Roman" w:cs="Times"/>
                <w:lang w:eastAsia="zh-CN"/>
              </w:rPr>
            </w:pPr>
            <w:r w:rsidRPr="00C47B7E">
              <w:rPr>
                <w:rFonts w:eastAsia="Times New Roman" w:cs="Times"/>
                <w:lang w:eastAsia="zh-CN"/>
              </w:rPr>
              <w:t>FFS: whether a bitmap is polarization-common or polarization-specific whereas</w:t>
            </w:r>
            <w:r w:rsidRPr="00C47B7E">
              <w:rPr>
                <w:rFonts w:eastAsia="Times New Roman" w:cs="Times"/>
                <w:bCs/>
                <w:lang w:eastAsia="zh-CN"/>
              </w:rPr>
              <w:t xml:space="preserve"> polarization-specific bitmap is the baseline</w:t>
            </w:r>
          </w:p>
          <w:p w14:paraId="3A2A75B6" w14:textId="5C69ADB9" w:rsidR="00D0769E" w:rsidRPr="00D0769E" w:rsidRDefault="00D0769E" w:rsidP="00F210CD">
            <w:pPr>
              <w:pStyle w:val="af2"/>
              <w:numPr>
                <w:ilvl w:val="0"/>
                <w:numId w:val="24"/>
              </w:numPr>
              <w:autoSpaceDE/>
              <w:autoSpaceDN/>
              <w:adjustRightInd/>
              <w:snapToGrid/>
              <w:spacing w:after="0"/>
              <w:ind w:firstLineChars="0"/>
              <w:jc w:val="left"/>
              <w:rPr>
                <w:rFonts w:eastAsia="Times New Roman" w:cs="Times"/>
                <w:lang w:eastAsia="zh-CN"/>
              </w:rPr>
            </w:pPr>
            <w:r w:rsidRPr="00C47B7E">
              <w:rPr>
                <w:rFonts w:eastAsia="Times New Roman" w:cs="Times"/>
                <w:lang w:eastAsia="zh-CN"/>
              </w:rPr>
              <w:t>FFS: possible parameter combinations/dependence for beta with other PS CB parameters</w:t>
            </w:r>
          </w:p>
        </w:tc>
      </w:tr>
    </w:tbl>
    <w:p w14:paraId="2EAAD593" w14:textId="2B219BE4" w:rsidR="00947304" w:rsidRDefault="00947304" w:rsidP="00546B12">
      <w:pPr>
        <w:rPr>
          <w:lang w:eastAsia="zh-CN"/>
        </w:rPr>
      </w:pPr>
      <w:r>
        <w:rPr>
          <w:lang w:eastAsia="zh-CN"/>
        </w:rPr>
        <w:t xml:space="preserve">There’s an FFS on whether/how the bitmap can be absent. </w:t>
      </w:r>
      <w:r w:rsidR="008C78F8">
        <w:rPr>
          <w:lang w:eastAsia="zh-CN"/>
        </w:rPr>
        <w:t xml:space="preserve">Assume that the length of the bitmap is 2LM, each coefficient </w:t>
      </w:r>
      <w:r>
        <w:rPr>
          <w:lang w:eastAsia="zh-CN"/>
        </w:rPr>
        <w:t>is quantifi</w:t>
      </w:r>
      <w:r w:rsidRPr="008C78F8">
        <w:rPr>
          <w:lang w:eastAsia="zh-CN"/>
        </w:rPr>
        <w:t xml:space="preserve">ed by </w:t>
      </w:r>
      <w:r w:rsidR="008C78F8" w:rsidRPr="008C78F8">
        <w:rPr>
          <w:lang w:eastAsia="zh-CN"/>
        </w:rPr>
        <w:t>7 bits (</w:t>
      </w:r>
      <w:r w:rsidR="008C78F8" w:rsidRPr="008C78F8">
        <w:rPr>
          <w:rFonts w:ascii="Times" w:hAnsi="Times" w:cs="Times"/>
        </w:rPr>
        <w:t>3 bits for amplitude and 4 bits for phase</w:t>
      </w:r>
      <w:r w:rsidR="008C78F8" w:rsidRPr="008C78F8">
        <w:rPr>
          <w:lang w:eastAsia="zh-CN"/>
        </w:rPr>
        <w:t xml:space="preserve">), </w:t>
      </w:r>
      <w:r w:rsidR="008C78F8">
        <w:rPr>
          <w:lang w:eastAsia="zh-CN"/>
        </w:rPr>
        <w:t xml:space="preserve">and the number of </w:t>
      </w:r>
      <w:r w:rsidR="003B40D2">
        <w:rPr>
          <w:lang w:eastAsia="zh-CN"/>
        </w:rPr>
        <w:t>non-</w:t>
      </w:r>
      <w:r w:rsidR="008C78F8">
        <w:rPr>
          <w:lang w:eastAsia="zh-CN"/>
        </w:rPr>
        <w:t>zero coefficients is X</w:t>
      </w:r>
      <w:r w:rsidR="00EA2FAA">
        <w:rPr>
          <w:lang w:eastAsia="zh-CN"/>
        </w:rPr>
        <w:t xml:space="preserve"> (X</w:t>
      </w:r>
      <w:r w:rsidR="008C78F8">
        <w:rPr>
          <w:lang w:eastAsia="zh-CN"/>
        </w:rPr>
        <w:t>&lt;=2LM</w:t>
      </w:r>
      <w:r w:rsidR="00EA2FAA">
        <w:rPr>
          <w:lang w:eastAsia="zh-CN"/>
        </w:rPr>
        <w:t>)</w:t>
      </w:r>
      <w:r w:rsidR="008C78F8">
        <w:rPr>
          <w:lang w:eastAsia="zh-CN"/>
        </w:rPr>
        <w:t xml:space="preserve">. Based on our calculation, </w:t>
      </w:r>
      <w:r w:rsidR="00EA2FAA">
        <w:rPr>
          <w:lang w:eastAsia="zh-CN"/>
        </w:rPr>
        <w:t>without bitmap, if the amplitude</w:t>
      </w:r>
      <w:r w:rsidR="00EA2FAA" w:rsidRPr="00EA2FAA">
        <w:rPr>
          <w:lang w:eastAsia="zh-CN"/>
        </w:rPr>
        <w:t xml:space="preserve"> </w:t>
      </w:r>
      <w:r w:rsidR="00EA2FAA">
        <w:rPr>
          <w:lang w:eastAsia="zh-CN"/>
        </w:rPr>
        <w:t>of all coefficients are reported, and only the phase of non-zero coefficients are reported, the feedback overhead can be reduced when X/</w:t>
      </w:r>
      <w:r w:rsidR="003B40D2">
        <w:rPr>
          <w:lang w:eastAsia="zh-CN"/>
        </w:rPr>
        <w:t>2LM&gt;2/3</w:t>
      </w:r>
      <w:r w:rsidR="00EA2FAA">
        <w:rPr>
          <w:lang w:eastAsia="zh-CN"/>
        </w:rPr>
        <w:t xml:space="preserve">. Therefore, </w:t>
      </w:r>
      <w:r w:rsidR="003B40D2">
        <w:rPr>
          <w:lang w:eastAsia="zh-CN"/>
        </w:rPr>
        <w:t xml:space="preserve">the bitmap can be absent </w:t>
      </w:r>
      <w:r w:rsidR="00B64250">
        <w:rPr>
          <w:lang w:eastAsia="zh-CN"/>
        </w:rPr>
        <w:t>depending on</w:t>
      </w:r>
      <w:r w:rsidR="003B40D2">
        <w:rPr>
          <w:lang w:eastAsia="zh-CN"/>
        </w:rPr>
        <w:t xml:space="preserve"> the </w:t>
      </w:r>
      <w:r w:rsidR="00B64250">
        <w:rPr>
          <w:lang w:eastAsia="zh-CN"/>
        </w:rPr>
        <w:t xml:space="preserve">value of </w:t>
      </w:r>
      <w:r w:rsidR="003B40D2">
        <w:rPr>
          <w:lang w:eastAsia="zh-CN"/>
        </w:rPr>
        <w:t>beta</w:t>
      </w:r>
      <w:r w:rsidR="00B64250">
        <w:rPr>
          <w:lang w:eastAsia="zh-CN"/>
        </w:rPr>
        <w:t>.</w:t>
      </w:r>
    </w:p>
    <w:p w14:paraId="6675BB30" w14:textId="73F8E633" w:rsidR="00D0769E" w:rsidRDefault="00D0769E" w:rsidP="00546B12">
      <w:pPr>
        <w:rPr>
          <w:lang w:eastAsia="zh-CN"/>
        </w:rPr>
      </w:pPr>
      <w:r>
        <w:rPr>
          <w:b/>
          <w:i/>
          <w:lang w:eastAsia="zh-CN"/>
        </w:rPr>
        <w:t xml:space="preserve">Proposal </w:t>
      </w:r>
      <w:r w:rsidR="007D7CEB">
        <w:rPr>
          <w:b/>
          <w:i/>
          <w:lang w:eastAsia="zh-CN"/>
        </w:rPr>
        <w:t>1</w:t>
      </w:r>
      <w:r w:rsidR="0098020F">
        <w:rPr>
          <w:b/>
          <w:i/>
          <w:lang w:eastAsia="zh-CN"/>
        </w:rPr>
        <w:t>5</w:t>
      </w:r>
      <w:r>
        <w:rPr>
          <w:b/>
          <w:i/>
          <w:lang w:eastAsia="zh-CN"/>
        </w:rPr>
        <w:t>:</w:t>
      </w:r>
      <w:r w:rsidRPr="00D0769E">
        <w:t xml:space="preserve"> </w:t>
      </w:r>
      <w:r w:rsidR="003B40D2" w:rsidRPr="003B40D2">
        <w:rPr>
          <w:b/>
          <w:i/>
        </w:rPr>
        <w:t>T</w:t>
      </w:r>
      <w:r w:rsidRPr="00D0769E">
        <w:rPr>
          <w:b/>
          <w:i/>
        </w:rPr>
        <w:t>he</w:t>
      </w:r>
      <w:r>
        <w:t xml:space="preserve"> </w:t>
      </w:r>
      <w:r w:rsidRPr="00D0769E">
        <w:rPr>
          <w:b/>
          <w:i/>
          <w:lang w:eastAsia="zh-CN"/>
        </w:rPr>
        <w:t>bitmap</w:t>
      </w:r>
      <w:r>
        <w:rPr>
          <w:b/>
          <w:i/>
          <w:lang w:eastAsia="zh-CN"/>
        </w:rPr>
        <w:t xml:space="preserve"> for </w:t>
      </w:r>
      <w:r w:rsidRPr="00D0769E">
        <w:rPr>
          <w:b/>
          <w:i/>
          <w:lang w:eastAsia="zh-CN"/>
        </w:rPr>
        <w:t xml:space="preserve">indication non-zero coefficients </w:t>
      </w:r>
      <w:r>
        <w:rPr>
          <w:b/>
          <w:i/>
          <w:lang w:eastAsia="zh-CN"/>
        </w:rPr>
        <w:t>can be absent, depending on the value of beta.</w:t>
      </w:r>
    </w:p>
    <w:tbl>
      <w:tblPr>
        <w:tblStyle w:val="ad"/>
        <w:tblW w:w="0" w:type="auto"/>
        <w:tblLook w:val="04A0" w:firstRow="1" w:lastRow="0" w:firstColumn="1" w:lastColumn="0" w:noHBand="0" w:noVBand="1"/>
      </w:tblPr>
      <w:tblGrid>
        <w:gridCol w:w="9307"/>
      </w:tblGrid>
      <w:tr w:rsidR="00546B12" w14:paraId="3CDF2091" w14:textId="77777777" w:rsidTr="008946D8">
        <w:tc>
          <w:tcPr>
            <w:tcW w:w="9307" w:type="dxa"/>
          </w:tcPr>
          <w:p w14:paraId="0D896069" w14:textId="77777777" w:rsidR="00827E1B" w:rsidRPr="00C47B7E" w:rsidRDefault="00827E1B" w:rsidP="00827E1B">
            <w:pPr>
              <w:pStyle w:val="aff"/>
              <w:spacing w:before="0" w:beforeAutospacing="0" w:after="0" w:afterAutospacing="0"/>
              <w:rPr>
                <w:rStyle w:val="afd"/>
                <w:rFonts w:ascii="Times" w:hAnsi="Times" w:cs="Times"/>
                <w:sz w:val="20"/>
                <w:szCs w:val="20"/>
                <w:highlight w:val="green"/>
              </w:rPr>
            </w:pPr>
            <w:r w:rsidRPr="00C47B7E">
              <w:rPr>
                <w:rStyle w:val="afd"/>
                <w:rFonts w:ascii="Times" w:hAnsi="Times" w:cs="Times"/>
                <w:sz w:val="20"/>
                <w:szCs w:val="20"/>
                <w:highlight w:val="green"/>
              </w:rPr>
              <w:t xml:space="preserve">Agreement </w:t>
            </w:r>
          </w:p>
          <w:p w14:paraId="6A44461A" w14:textId="77777777" w:rsidR="00827E1B" w:rsidRPr="00C47B7E" w:rsidRDefault="00827E1B" w:rsidP="00827E1B">
            <w:pPr>
              <w:pStyle w:val="aff"/>
              <w:spacing w:before="0" w:beforeAutospacing="0" w:after="0" w:afterAutospacing="0"/>
              <w:rPr>
                <w:rFonts w:ascii="Times" w:hAnsi="Times" w:cs="Times"/>
                <w:sz w:val="20"/>
                <w:szCs w:val="20"/>
              </w:rPr>
            </w:pPr>
            <w:r w:rsidRPr="00C47B7E">
              <w:rPr>
                <w:rFonts w:ascii="Times" w:hAnsi="Times" w:cs="Times"/>
                <w:sz w:val="20"/>
                <w:szCs w:val="20"/>
              </w:rPr>
              <w:t>For the quantization of W2 coefficient, study following Alternatives with Alt 1 as the baseline:</w:t>
            </w:r>
          </w:p>
          <w:p w14:paraId="584248DB" w14:textId="77777777" w:rsidR="00827E1B" w:rsidRPr="00C47B7E" w:rsidRDefault="00827E1B" w:rsidP="00827E1B">
            <w:pPr>
              <w:pStyle w:val="aff"/>
              <w:numPr>
                <w:ilvl w:val="0"/>
                <w:numId w:val="25"/>
              </w:numPr>
              <w:spacing w:before="0" w:beforeAutospacing="0" w:after="0" w:afterAutospacing="0"/>
              <w:rPr>
                <w:rFonts w:ascii="Times" w:hAnsi="Times" w:cs="Times"/>
                <w:sz w:val="20"/>
                <w:szCs w:val="20"/>
              </w:rPr>
            </w:pPr>
            <w:r w:rsidRPr="00C47B7E">
              <w:rPr>
                <w:rFonts w:ascii="Times" w:hAnsi="Times" w:cs="Times"/>
                <w:sz w:val="20"/>
                <w:szCs w:val="20"/>
              </w:rPr>
              <w:t>Alt1: Reusing Rel-16 quantization mechanism for Rank 1 at least, which can be summarized as following:</w:t>
            </w:r>
          </w:p>
          <w:p w14:paraId="01F1EB9B" w14:textId="77777777" w:rsidR="00827E1B" w:rsidRPr="00C47B7E" w:rsidRDefault="00827E1B" w:rsidP="00827E1B">
            <w:pPr>
              <w:pStyle w:val="aff"/>
              <w:numPr>
                <w:ilvl w:val="1"/>
                <w:numId w:val="25"/>
              </w:numPr>
              <w:spacing w:before="0" w:beforeAutospacing="0" w:after="0" w:afterAutospacing="0"/>
              <w:rPr>
                <w:rFonts w:ascii="Times" w:hAnsi="Times" w:cs="Times"/>
                <w:sz w:val="20"/>
                <w:szCs w:val="20"/>
              </w:rPr>
            </w:pPr>
            <w:r w:rsidRPr="00C47B7E">
              <w:rPr>
                <w:rFonts w:ascii="Times" w:hAnsi="Times" w:cs="Times"/>
                <w:sz w:val="20"/>
                <w:szCs w:val="20"/>
              </w:rPr>
              <w:t>An indicator for the strongest coefficient</w:t>
            </w:r>
          </w:p>
          <w:p w14:paraId="38E837F4" w14:textId="77777777" w:rsidR="00827E1B" w:rsidRPr="00C47B7E" w:rsidRDefault="00827E1B" w:rsidP="00827E1B">
            <w:pPr>
              <w:pStyle w:val="aff"/>
              <w:numPr>
                <w:ilvl w:val="1"/>
                <w:numId w:val="25"/>
              </w:numPr>
              <w:spacing w:before="0" w:beforeAutospacing="0" w:after="0" w:afterAutospacing="0"/>
              <w:rPr>
                <w:rFonts w:ascii="Times" w:hAnsi="Times" w:cs="Times"/>
                <w:sz w:val="20"/>
                <w:szCs w:val="20"/>
              </w:rPr>
            </w:pPr>
            <w:r w:rsidRPr="00C47B7E">
              <w:rPr>
                <w:rFonts w:ascii="Times" w:hAnsi="Times" w:cs="Times"/>
                <w:sz w:val="20"/>
                <w:szCs w:val="20"/>
              </w:rPr>
              <w:t>Two polarization-specific reference amplitudes:</w:t>
            </w:r>
          </w:p>
          <w:p w14:paraId="3FB770A6" w14:textId="77777777" w:rsidR="00827E1B" w:rsidRPr="00C47B7E" w:rsidRDefault="00827E1B" w:rsidP="00827E1B">
            <w:pPr>
              <w:pStyle w:val="aff"/>
              <w:numPr>
                <w:ilvl w:val="2"/>
                <w:numId w:val="25"/>
              </w:numPr>
              <w:spacing w:before="0" w:beforeAutospacing="0" w:after="0" w:afterAutospacing="0"/>
              <w:rPr>
                <w:rFonts w:ascii="Times" w:hAnsi="Times" w:cs="Times"/>
                <w:sz w:val="20"/>
                <w:szCs w:val="20"/>
              </w:rPr>
            </w:pPr>
            <w:r w:rsidRPr="00C47B7E">
              <w:rPr>
                <w:rFonts w:ascii="Times" w:hAnsi="Times" w:cs="Times"/>
                <w:sz w:val="20"/>
                <w:szCs w:val="20"/>
              </w:rPr>
              <w:t>for the polarization associated with the strongest coefficient, the reference amplitude is not reported</w:t>
            </w:r>
          </w:p>
          <w:p w14:paraId="7B695516" w14:textId="77777777" w:rsidR="00827E1B" w:rsidRPr="00C47B7E" w:rsidRDefault="00827E1B" w:rsidP="00827E1B">
            <w:pPr>
              <w:pStyle w:val="aff"/>
              <w:numPr>
                <w:ilvl w:val="2"/>
                <w:numId w:val="25"/>
              </w:numPr>
              <w:spacing w:before="0" w:beforeAutospacing="0" w:after="0" w:afterAutospacing="0"/>
              <w:rPr>
                <w:rFonts w:ascii="Times" w:hAnsi="Times" w:cs="Times"/>
                <w:sz w:val="20"/>
                <w:szCs w:val="20"/>
              </w:rPr>
            </w:pPr>
            <w:r w:rsidRPr="00C47B7E">
              <w:rPr>
                <w:rFonts w:ascii="Times" w:hAnsi="Times" w:cs="Times"/>
                <w:sz w:val="20"/>
                <w:szCs w:val="20"/>
              </w:rPr>
              <w:t>for the other polarization, reference amplitude is quantized to 4 bits</w:t>
            </w:r>
          </w:p>
          <w:p w14:paraId="12F22375" w14:textId="77777777" w:rsidR="00827E1B" w:rsidRPr="00C47B7E" w:rsidRDefault="00827E1B" w:rsidP="00827E1B">
            <w:pPr>
              <w:pStyle w:val="aff"/>
              <w:numPr>
                <w:ilvl w:val="1"/>
                <w:numId w:val="25"/>
              </w:numPr>
              <w:spacing w:before="0" w:beforeAutospacing="0" w:after="0" w:afterAutospacing="0"/>
              <w:rPr>
                <w:rFonts w:ascii="Times" w:hAnsi="Times" w:cs="Times"/>
                <w:sz w:val="20"/>
                <w:szCs w:val="20"/>
              </w:rPr>
            </w:pPr>
            <w:r w:rsidRPr="00C47B7E">
              <w:rPr>
                <w:rFonts w:ascii="Times" w:hAnsi="Times" w:cs="Times"/>
                <w:sz w:val="20"/>
                <w:szCs w:val="20"/>
              </w:rPr>
              <w:t>For coefficients other than the strongest coefficient</w:t>
            </w:r>
          </w:p>
          <w:p w14:paraId="6E46F9B8" w14:textId="77777777" w:rsidR="00827E1B" w:rsidRPr="00C47B7E" w:rsidRDefault="00827E1B" w:rsidP="00827E1B">
            <w:pPr>
              <w:pStyle w:val="aff"/>
              <w:numPr>
                <w:ilvl w:val="2"/>
                <w:numId w:val="25"/>
              </w:numPr>
              <w:spacing w:before="0" w:beforeAutospacing="0" w:after="0" w:afterAutospacing="0"/>
              <w:rPr>
                <w:rFonts w:ascii="Times" w:hAnsi="Times" w:cs="Times"/>
                <w:sz w:val="20"/>
                <w:szCs w:val="20"/>
              </w:rPr>
            </w:pPr>
            <w:r w:rsidRPr="00C47B7E">
              <w:rPr>
                <w:rFonts w:ascii="Times" w:hAnsi="Times" w:cs="Times"/>
                <w:sz w:val="20"/>
                <w:szCs w:val="20"/>
              </w:rPr>
              <w:t>differential amplitude is calculated relative to the associated polarization-specific reference amplitude and quantized to 3 bits</w:t>
            </w:r>
          </w:p>
          <w:p w14:paraId="33E70D38" w14:textId="77777777" w:rsidR="00827E1B" w:rsidRPr="00C47B7E" w:rsidRDefault="00827E1B" w:rsidP="00827E1B">
            <w:pPr>
              <w:pStyle w:val="aff"/>
              <w:numPr>
                <w:ilvl w:val="2"/>
                <w:numId w:val="25"/>
              </w:numPr>
              <w:spacing w:before="0" w:beforeAutospacing="0" w:after="0" w:afterAutospacing="0"/>
              <w:rPr>
                <w:rFonts w:ascii="Times" w:hAnsi="Times" w:cs="Times"/>
                <w:sz w:val="20"/>
                <w:szCs w:val="20"/>
              </w:rPr>
            </w:pPr>
            <w:r w:rsidRPr="00C47B7E">
              <w:rPr>
                <w:rFonts w:ascii="Times" w:hAnsi="Times" w:cs="Times"/>
                <w:sz w:val="20"/>
                <w:szCs w:val="20"/>
              </w:rPr>
              <w:t>phase is quantized to 16PSK</w:t>
            </w:r>
          </w:p>
          <w:p w14:paraId="41F2DD1C" w14:textId="77777777" w:rsidR="00827E1B" w:rsidRPr="00C47B7E" w:rsidRDefault="00827E1B" w:rsidP="00827E1B">
            <w:pPr>
              <w:pStyle w:val="aff"/>
              <w:numPr>
                <w:ilvl w:val="0"/>
                <w:numId w:val="25"/>
              </w:numPr>
              <w:spacing w:before="0" w:beforeAutospacing="0" w:after="0" w:afterAutospacing="0"/>
              <w:rPr>
                <w:rFonts w:ascii="Times" w:hAnsi="Times" w:cs="Times"/>
                <w:sz w:val="20"/>
                <w:szCs w:val="20"/>
              </w:rPr>
            </w:pPr>
            <w:r w:rsidRPr="00C47B7E">
              <w:rPr>
                <w:rFonts w:ascii="Times" w:hAnsi="Times" w:cs="Times"/>
                <w:sz w:val="20"/>
                <w:szCs w:val="20"/>
              </w:rPr>
              <w:t xml:space="preserve">Alt1-1: the ref amplitude = 0 reserved in R16 can be replaced with a new value, </w:t>
            </w:r>
            <w:r w:rsidRPr="00C47B7E">
              <w:rPr>
                <w:rStyle w:val="afd"/>
                <w:rFonts w:ascii="Times" w:hAnsi="Times" w:cs="Times"/>
                <w:b w:val="0"/>
                <w:sz w:val="20"/>
                <w:szCs w:val="20"/>
              </w:rPr>
              <w:t>e.g. (1/2)^(1/8), (1/2)^(3/8)</w:t>
            </w:r>
          </w:p>
          <w:p w14:paraId="1D1944C1" w14:textId="77777777" w:rsidR="00827E1B" w:rsidRPr="00C47B7E" w:rsidRDefault="00827E1B" w:rsidP="00827E1B">
            <w:pPr>
              <w:pStyle w:val="aff"/>
              <w:numPr>
                <w:ilvl w:val="0"/>
                <w:numId w:val="25"/>
              </w:numPr>
              <w:spacing w:before="0" w:beforeAutospacing="0" w:after="0" w:afterAutospacing="0"/>
              <w:rPr>
                <w:rFonts w:ascii="Times" w:hAnsi="Times" w:cs="Times"/>
                <w:sz w:val="20"/>
                <w:szCs w:val="20"/>
              </w:rPr>
            </w:pPr>
            <w:r w:rsidRPr="00C47B7E">
              <w:rPr>
                <w:rStyle w:val="afd"/>
                <w:rFonts w:ascii="Times" w:hAnsi="Times" w:cs="Times"/>
                <w:b w:val="0"/>
                <w:sz w:val="20"/>
                <w:szCs w:val="20"/>
              </w:rPr>
              <w:t>Alt2-0</w:t>
            </w:r>
            <w:r w:rsidRPr="00C47B7E">
              <w:rPr>
                <w:rFonts w:ascii="Times" w:hAnsi="Times" w:cs="Times"/>
                <w:sz w:val="20"/>
                <w:szCs w:val="20"/>
              </w:rPr>
              <w:t xml:space="preserve">: Individual amplitude (e.g. </w:t>
            </w:r>
            <w:r w:rsidRPr="00C47B7E">
              <w:rPr>
                <w:rStyle w:val="afd"/>
                <w:rFonts w:ascii="Times" w:hAnsi="Times" w:cs="Times"/>
                <w:b w:val="0"/>
                <w:sz w:val="20"/>
                <w:szCs w:val="20"/>
              </w:rPr>
              <w:t xml:space="preserve">3 or 4 bits with Rel15/16 amplitude codebooks) </w:t>
            </w:r>
            <w:r w:rsidRPr="00C47B7E">
              <w:rPr>
                <w:rFonts w:ascii="Times" w:hAnsi="Times" w:cs="Times"/>
                <w:sz w:val="20"/>
                <w:szCs w:val="20"/>
              </w:rPr>
              <w:t>and phase (e.g. 16PSK) quantization</w:t>
            </w:r>
            <w:r w:rsidRPr="00C47B7E">
              <w:rPr>
                <w:rStyle w:val="afd"/>
                <w:rFonts w:ascii="Times" w:hAnsi="Times" w:cs="Times"/>
                <w:b w:val="0"/>
                <w:sz w:val="20"/>
                <w:szCs w:val="20"/>
              </w:rPr>
              <w:t xml:space="preserve"> </w:t>
            </w:r>
          </w:p>
          <w:p w14:paraId="6D6F61D3" w14:textId="77777777" w:rsidR="00827E1B" w:rsidRPr="00C47B7E" w:rsidRDefault="00827E1B" w:rsidP="00827E1B">
            <w:pPr>
              <w:pStyle w:val="aff"/>
              <w:numPr>
                <w:ilvl w:val="1"/>
                <w:numId w:val="25"/>
              </w:numPr>
              <w:spacing w:before="0" w:beforeAutospacing="0" w:after="0" w:afterAutospacing="0"/>
              <w:rPr>
                <w:rFonts w:ascii="Times" w:hAnsi="Times" w:cs="Times"/>
                <w:sz w:val="20"/>
                <w:szCs w:val="20"/>
              </w:rPr>
            </w:pPr>
            <w:r w:rsidRPr="00C47B7E">
              <w:rPr>
                <w:rFonts w:ascii="Times" w:hAnsi="Times" w:cs="Times"/>
                <w:sz w:val="20"/>
                <w:szCs w:val="20"/>
              </w:rPr>
              <w:t>FFS: amplitude codebook is uniform in db or linear scale</w:t>
            </w:r>
          </w:p>
          <w:p w14:paraId="6508C0F4" w14:textId="77777777" w:rsidR="00827E1B" w:rsidRPr="00C47B7E" w:rsidRDefault="00827E1B" w:rsidP="00827E1B">
            <w:pPr>
              <w:pStyle w:val="aff"/>
              <w:numPr>
                <w:ilvl w:val="1"/>
                <w:numId w:val="25"/>
              </w:numPr>
              <w:spacing w:before="0" w:beforeAutospacing="0" w:after="0" w:afterAutospacing="0"/>
              <w:rPr>
                <w:rFonts w:ascii="Times" w:hAnsi="Times" w:cs="Times"/>
                <w:sz w:val="20"/>
                <w:szCs w:val="20"/>
              </w:rPr>
            </w:pPr>
            <w:r w:rsidRPr="00C47B7E">
              <w:rPr>
                <w:rStyle w:val="afd"/>
                <w:rFonts w:ascii="Times" w:hAnsi="Times" w:cs="Times"/>
                <w:b w:val="0"/>
                <w:sz w:val="20"/>
                <w:szCs w:val="20"/>
              </w:rPr>
              <w:t>FFS: support a strongest coefficient indicator, and individual quantization for other non-zero coefficients.</w:t>
            </w:r>
          </w:p>
          <w:p w14:paraId="1BDF40A9" w14:textId="77777777" w:rsidR="00827E1B" w:rsidRPr="00C47B7E" w:rsidRDefault="00827E1B" w:rsidP="00827E1B">
            <w:pPr>
              <w:pStyle w:val="aff"/>
              <w:numPr>
                <w:ilvl w:val="0"/>
                <w:numId w:val="25"/>
              </w:numPr>
              <w:spacing w:before="0" w:beforeAutospacing="0" w:after="0" w:afterAutospacing="0"/>
              <w:rPr>
                <w:rFonts w:ascii="Times" w:hAnsi="Times" w:cs="Times"/>
                <w:sz w:val="20"/>
                <w:szCs w:val="20"/>
              </w:rPr>
            </w:pPr>
            <w:r w:rsidRPr="00C47B7E">
              <w:rPr>
                <w:rFonts w:ascii="Times" w:hAnsi="Times" w:cs="Times"/>
                <w:sz w:val="20"/>
                <w:szCs w:val="20"/>
              </w:rPr>
              <w:t>Alt2-1: ref amp (e.g. 4 bits), Individual amplitude (e.g. 3 bits) and phase (e.g. 16PSK) quantization for each non-zero coefficient</w:t>
            </w:r>
          </w:p>
          <w:p w14:paraId="5EC05C13" w14:textId="77777777" w:rsidR="00827E1B" w:rsidRPr="00C47B7E" w:rsidRDefault="00827E1B" w:rsidP="00827E1B">
            <w:pPr>
              <w:pStyle w:val="aff"/>
              <w:numPr>
                <w:ilvl w:val="1"/>
                <w:numId w:val="25"/>
              </w:numPr>
              <w:spacing w:before="0" w:beforeAutospacing="0" w:after="0" w:afterAutospacing="0"/>
              <w:rPr>
                <w:rFonts w:ascii="Times" w:hAnsi="Times" w:cs="Times"/>
                <w:sz w:val="20"/>
                <w:szCs w:val="20"/>
              </w:rPr>
            </w:pPr>
            <w:r w:rsidRPr="00C47B7E">
              <w:rPr>
                <w:rFonts w:ascii="Times" w:hAnsi="Times" w:cs="Times"/>
                <w:sz w:val="20"/>
                <w:szCs w:val="20"/>
              </w:rPr>
              <w:t>FFS: amplitude codebook is uniform in db or linear scale</w:t>
            </w:r>
          </w:p>
          <w:p w14:paraId="14992616" w14:textId="77777777" w:rsidR="00827E1B" w:rsidRPr="00C47B7E" w:rsidRDefault="00827E1B" w:rsidP="00827E1B">
            <w:pPr>
              <w:pStyle w:val="aff"/>
              <w:numPr>
                <w:ilvl w:val="1"/>
                <w:numId w:val="25"/>
              </w:numPr>
              <w:spacing w:before="0" w:beforeAutospacing="0" w:after="0" w:afterAutospacing="0"/>
              <w:rPr>
                <w:rFonts w:ascii="Times" w:hAnsi="Times" w:cs="Times"/>
                <w:sz w:val="20"/>
                <w:szCs w:val="20"/>
              </w:rPr>
            </w:pPr>
            <w:r w:rsidRPr="00C47B7E">
              <w:rPr>
                <w:rFonts w:ascii="Times" w:hAnsi="Times" w:cs="Times"/>
                <w:sz w:val="20"/>
                <w:szCs w:val="20"/>
              </w:rPr>
              <w:t>FFS: reference amplitude is polarization specific or polarization common, and corresponding codebook</w:t>
            </w:r>
          </w:p>
          <w:p w14:paraId="611D51FC" w14:textId="19E5621B" w:rsidR="00546B12" w:rsidRPr="00827E1B" w:rsidRDefault="00827E1B" w:rsidP="00827E1B">
            <w:pPr>
              <w:pStyle w:val="aff"/>
              <w:numPr>
                <w:ilvl w:val="0"/>
                <w:numId w:val="25"/>
              </w:numPr>
              <w:spacing w:before="0" w:beforeAutospacing="0" w:after="0" w:afterAutospacing="0"/>
              <w:rPr>
                <w:rFonts w:ascii="Times" w:hAnsi="Times" w:cs="Times"/>
                <w:sz w:val="20"/>
                <w:szCs w:val="20"/>
              </w:rPr>
            </w:pPr>
            <w:r w:rsidRPr="00C47B7E">
              <w:rPr>
                <w:rFonts w:ascii="Times" w:hAnsi="Times" w:cs="Times"/>
                <w:sz w:val="20"/>
                <w:szCs w:val="20"/>
              </w:rPr>
              <w:t>Note: Other quantization schemes or enhancement on top of Alt 1 or Alt 2 are not precluded.</w:t>
            </w:r>
          </w:p>
        </w:tc>
      </w:tr>
    </w:tbl>
    <w:p w14:paraId="5808CDDA" w14:textId="5C3A720E" w:rsidR="004033FD" w:rsidRDefault="00DC2504" w:rsidP="003B6B45">
      <w:pPr>
        <w:rPr>
          <w:lang w:eastAsia="zh-CN"/>
        </w:rPr>
      </w:pPr>
      <w:r>
        <w:rPr>
          <w:lang w:eastAsia="zh-CN"/>
        </w:rPr>
        <w:lastRenderedPageBreak/>
        <w:t xml:space="preserve">For </w:t>
      </w:r>
      <w:r w:rsidRPr="00C47B7E">
        <w:rPr>
          <w:rFonts w:ascii="Times" w:hAnsi="Times" w:cs="Times"/>
          <w:sz w:val="20"/>
          <w:szCs w:val="20"/>
        </w:rPr>
        <w:t>the quantization of W2 coefficient</w:t>
      </w:r>
      <w:r>
        <w:rPr>
          <w:rFonts w:ascii="Times" w:hAnsi="Times" w:cs="Times"/>
          <w:sz w:val="20"/>
          <w:szCs w:val="20"/>
        </w:rPr>
        <w:t xml:space="preserve">, Alt1 can be reused without any issue. </w:t>
      </w:r>
      <w:r w:rsidR="00841393">
        <w:rPr>
          <w:rFonts w:ascii="Times" w:hAnsi="Times" w:cs="Times"/>
          <w:sz w:val="20"/>
          <w:szCs w:val="20"/>
        </w:rPr>
        <w:t xml:space="preserve">For Alt1-1, the same issue has been discussed in Rel-16, and there was no consensus on replacing it with a new value. We suggest not to open the same discussion again in Rel-17. For Alt2-0 and Alt2-1, </w:t>
      </w:r>
      <w:r w:rsidR="00BD2365">
        <w:rPr>
          <w:rFonts w:ascii="Times" w:hAnsi="Times" w:cs="Times"/>
          <w:sz w:val="20"/>
          <w:szCs w:val="20"/>
        </w:rPr>
        <w:t xml:space="preserve">comparing with </w:t>
      </w:r>
      <w:r w:rsidR="00916DD4">
        <w:rPr>
          <w:rFonts w:ascii="Times" w:hAnsi="Times" w:cs="Times"/>
          <w:sz w:val="20"/>
          <w:szCs w:val="20"/>
        </w:rPr>
        <w:t xml:space="preserve">reporting </w:t>
      </w:r>
      <w:r w:rsidR="00BD2365">
        <w:rPr>
          <w:rFonts w:ascii="Times" w:hAnsi="Times" w:cs="Times"/>
          <w:sz w:val="20"/>
          <w:szCs w:val="20"/>
        </w:rPr>
        <w:t xml:space="preserve">the </w:t>
      </w:r>
      <w:r w:rsidR="00916DD4">
        <w:rPr>
          <w:rFonts w:ascii="Times" w:hAnsi="Times" w:cs="Times"/>
          <w:sz w:val="20"/>
          <w:szCs w:val="20"/>
        </w:rPr>
        <w:t xml:space="preserve">relative </w:t>
      </w:r>
      <w:r w:rsidR="00BD2365">
        <w:rPr>
          <w:rFonts w:ascii="Times" w:hAnsi="Times" w:cs="Times"/>
          <w:sz w:val="20"/>
          <w:szCs w:val="20"/>
        </w:rPr>
        <w:t xml:space="preserve">amplitudes, the absolute value of each amplitude is a redundant information. Besides, since the </w:t>
      </w:r>
      <w:r w:rsidR="00916DD4">
        <w:rPr>
          <w:rFonts w:ascii="Times" w:hAnsi="Times" w:cs="Times"/>
          <w:sz w:val="20"/>
          <w:szCs w:val="20"/>
        </w:rPr>
        <w:t>value range of the</w:t>
      </w:r>
      <w:r w:rsidR="00BD2365">
        <w:rPr>
          <w:rFonts w:ascii="Times" w:hAnsi="Times" w:cs="Times"/>
          <w:sz w:val="20"/>
          <w:szCs w:val="20"/>
        </w:rPr>
        <w:t xml:space="preserve"> amplitude may</w:t>
      </w:r>
      <w:r w:rsidR="00916DD4">
        <w:rPr>
          <w:rFonts w:ascii="Times" w:hAnsi="Times" w:cs="Times"/>
          <w:sz w:val="20"/>
          <w:szCs w:val="20"/>
        </w:rPr>
        <w:t xml:space="preserve"> change</w:t>
      </w:r>
      <w:r w:rsidR="00BD2365">
        <w:rPr>
          <w:rFonts w:ascii="Times" w:hAnsi="Times" w:cs="Times"/>
          <w:sz w:val="20"/>
          <w:szCs w:val="20"/>
        </w:rPr>
        <w:t xml:space="preserve"> in different channel states, a fixed </w:t>
      </w:r>
      <w:r w:rsidR="00BD2365" w:rsidRPr="00C47B7E">
        <w:rPr>
          <w:rFonts w:ascii="Times" w:hAnsi="Times" w:cs="Times"/>
          <w:sz w:val="20"/>
          <w:szCs w:val="20"/>
        </w:rPr>
        <w:t>amplitude codebook</w:t>
      </w:r>
      <w:r w:rsidR="00BD2365">
        <w:rPr>
          <w:rFonts w:ascii="Times" w:hAnsi="Times" w:cs="Times"/>
          <w:sz w:val="20"/>
          <w:szCs w:val="20"/>
        </w:rPr>
        <w:t xml:space="preserve"> may degrade the performance. </w:t>
      </w:r>
      <w:r w:rsidR="00916DD4">
        <w:rPr>
          <w:rFonts w:ascii="Times" w:hAnsi="Times" w:cs="Times"/>
          <w:sz w:val="20"/>
          <w:szCs w:val="20"/>
        </w:rPr>
        <w:t>I</w:t>
      </w:r>
      <w:r>
        <w:rPr>
          <w:rFonts w:ascii="Times" w:hAnsi="Times" w:cs="Times"/>
          <w:sz w:val="20"/>
          <w:szCs w:val="20"/>
        </w:rPr>
        <w:t xml:space="preserve">n order to simplify the spec, and reduce the workload of this feature, we prefer not to define a new </w:t>
      </w:r>
      <w:r w:rsidRPr="00C47B7E">
        <w:rPr>
          <w:rFonts w:ascii="Times" w:hAnsi="Times" w:cs="Times"/>
          <w:sz w:val="20"/>
          <w:szCs w:val="20"/>
        </w:rPr>
        <w:t>quantization</w:t>
      </w:r>
      <w:r>
        <w:rPr>
          <w:rFonts w:ascii="Times" w:hAnsi="Times" w:cs="Times"/>
          <w:sz w:val="20"/>
          <w:szCs w:val="20"/>
        </w:rPr>
        <w:t xml:space="preserve"> method.</w:t>
      </w:r>
    </w:p>
    <w:p w14:paraId="3C17535E" w14:textId="38BB3951" w:rsidR="00827E1B" w:rsidRPr="00827E1B" w:rsidRDefault="00827E1B" w:rsidP="003B6B45">
      <w:pPr>
        <w:rPr>
          <w:b/>
          <w:i/>
          <w:lang w:eastAsia="zh-CN"/>
        </w:rPr>
      </w:pPr>
      <w:r w:rsidRPr="00827E1B">
        <w:rPr>
          <w:b/>
          <w:i/>
          <w:lang w:eastAsia="zh-CN"/>
        </w:rPr>
        <w:t>Proposal</w:t>
      </w:r>
      <w:r w:rsidR="00082061">
        <w:rPr>
          <w:b/>
          <w:i/>
          <w:lang w:eastAsia="zh-CN"/>
        </w:rPr>
        <w:t xml:space="preserve"> </w:t>
      </w:r>
      <w:r w:rsidR="007D7CEB">
        <w:rPr>
          <w:b/>
          <w:i/>
          <w:lang w:eastAsia="zh-CN"/>
        </w:rPr>
        <w:t>1</w:t>
      </w:r>
      <w:r w:rsidR="0098020F">
        <w:rPr>
          <w:b/>
          <w:i/>
          <w:lang w:eastAsia="zh-CN"/>
        </w:rPr>
        <w:t>6</w:t>
      </w:r>
      <w:r w:rsidRPr="00827E1B">
        <w:rPr>
          <w:rFonts w:hint="eastAsia"/>
          <w:b/>
          <w:i/>
          <w:lang w:eastAsia="zh-CN"/>
        </w:rPr>
        <w:t>:</w:t>
      </w:r>
      <w:r w:rsidRPr="00827E1B">
        <w:rPr>
          <w:b/>
          <w:i/>
          <w:lang w:eastAsia="zh-CN"/>
        </w:rPr>
        <w:t xml:space="preserve"> Support Alt1:</w:t>
      </w:r>
      <w:r>
        <w:rPr>
          <w:b/>
          <w:i/>
          <w:lang w:eastAsia="zh-CN"/>
        </w:rPr>
        <w:t xml:space="preserve"> </w:t>
      </w:r>
      <w:r w:rsidRPr="00827E1B">
        <w:rPr>
          <w:b/>
          <w:i/>
          <w:lang w:eastAsia="zh-CN"/>
        </w:rPr>
        <w:t>Reusing Rel-16 quantization mechanism at least for Rank 1</w:t>
      </w:r>
      <w:r>
        <w:rPr>
          <w:b/>
          <w:i/>
          <w:lang w:eastAsia="zh-CN"/>
        </w:rPr>
        <w:t>.</w:t>
      </w:r>
    </w:p>
    <w:p w14:paraId="050DC997" w14:textId="54035252" w:rsidR="004033FD" w:rsidRDefault="004033FD" w:rsidP="003B6B45">
      <w:pPr>
        <w:rPr>
          <w:rFonts w:eastAsia="宋体"/>
          <w:b/>
          <w:i/>
        </w:rPr>
      </w:pPr>
      <w:r>
        <w:rPr>
          <w:lang w:eastAsia="zh-CN"/>
        </w:rPr>
        <w:t xml:space="preserve">There’s another remaining issue on whether to support </w:t>
      </w:r>
      <w:r>
        <w:rPr>
          <w:rFonts w:eastAsia="Times New Roman" w:cs="Times"/>
          <w:iCs/>
        </w:rPr>
        <w:t xml:space="preserve">mapping P SD-FD pairs into </w:t>
      </w:r>
      <w:r>
        <w:rPr>
          <w:rFonts w:eastAsia="Times New Roman" w:cs="Times"/>
          <w:i/>
          <w:iCs/>
        </w:rPr>
        <w:t>P</w:t>
      </w:r>
      <w:r>
        <w:rPr>
          <w:rFonts w:eastAsia="Times New Roman" w:cs="Times"/>
          <w:i/>
          <w:iCs/>
          <w:vertAlign w:val="subscript"/>
        </w:rPr>
        <w:t>CSI-RS</w:t>
      </w:r>
      <w:r>
        <w:rPr>
          <w:rFonts w:eastAsia="Times New Roman" w:cs="Times"/>
          <w:iCs/>
        </w:rPr>
        <w:t> CSI-RS ports</w:t>
      </w:r>
      <w:r>
        <w:rPr>
          <w:lang w:eastAsia="zh-CN"/>
        </w:rPr>
        <w:t xml:space="preserve"> and inform to UE. </w:t>
      </w:r>
      <w:r w:rsidR="00A24824">
        <w:rPr>
          <w:lang w:eastAsia="zh-CN"/>
        </w:rPr>
        <w:t xml:space="preserve">During the last meeting, this issue has been discussed, but not decided. </w:t>
      </w:r>
      <w:r w:rsidR="00BF227B">
        <w:rPr>
          <w:lang w:eastAsia="zh-CN"/>
        </w:rPr>
        <w:t xml:space="preserve">Based on the agreement below, </w:t>
      </w:r>
      <w:r w:rsidR="007D7CEB">
        <w:rPr>
          <w:lang w:eastAsia="zh-CN"/>
        </w:rPr>
        <w:t xml:space="preserve">3 out of </w:t>
      </w:r>
      <w:r w:rsidR="00A24824">
        <w:rPr>
          <w:lang w:eastAsia="zh-CN"/>
        </w:rPr>
        <w:t xml:space="preserve">4 options are </w:t>
      </w:r>
      <w:r w:rsidR="007D7CEB">
        <w:rPr>
          <w:lang w:eastAsia="zh-CN"/>
        </w:rPr>
        <w:t>left</w:t>
      </w:r>
      <w:r w:rsidR="00A24824">
        <w:rPr>
          <w:lang w:eastAsia="zh-CN"/>
        </w:rPr>
        <w:t xml:space="preserve"> </w:t>
      </w:r>
      <w:r w:rsidR="00BF227B">
        <w:rPr>
          <w:lang w:eastAsia="zh-CN"/>
        </w:rPr>
        <w:t xml:space="preserve">to be further </w:t>
      </w:r>
      <w:r w:rsidR="007D7CEB">
        <w:rPr>
          <w:lang w:eastAsia="zh-CN"/>
        </w:rPr>
        <w:t>down selected</w:t>
      </w:r>
      <w:r w:rsidR="00A24824">
        <w:rPr>
          <w:lang w:eastAsia="zh-CN"/>
        </w:rPr>
        <w:t>,</w:t>
      </w:r>
    </w:p>
    <w:tbl>
      <w:tblPr>
        <w:tblStyle w:val="ad"/>
        <w:tblW w:w="0" w:type="auto"/>
        <w:tblLook w:val="04A0" w:firstRow="1" w:lastRow="0" w:firstColumn="1" w:lastColumn="0" w:noHBand="0" w:noVBand="1"/>
      </w:tblPr>
      <w:tblGrid>
        <w:gridCol w:w="9307"/>
      </w:tblGrid>
      <w:tr w:rsidR="00546B12" w14:paraId="7955577B" w14:textId="77777777" w:rsidTr="008946D8">
        <w:tc>
          <w:tcPr>
            <w:tcW w:w="9307" w:type="dxa"/>
          </w:tcPr>
          <w:p w14:paraId="3D1C26D4" w14:textId="77777777" w:rsidR="00511273" w:rsidRPr="00511273" w:rsidRDefault="00511273" w:rsidP="00511273">
            <w:pPr>
              <w:pStyle w:val="aff"/>
              <w:spacing w:before="0" w:beforeAutospacing="0" w:after="0" w:afterAutospacing="0"/>
              <w:rPr>
                <w:rStyle w:val="afd"/>
                <w:rFonts w:ascii="Times" w:hAnsi="Times" w:cs="Times"/>
                <w:b w:val="0"/>
                <w:sz w:val="20"/>
                <w:szCs w:val="20"/>
                <w:highlight w:val="green"/>
              </w:rPr>
            </w:pPr>
            <w:r w:rsidRPr="00511273">
              <w:rPr>
                <w:rStyle w:val="afd"/>
                <w:rFonts w:ascii="Times" w:hAnsi="Times" w:cs="Times"/>
                <w:b w:val="0"/>
                <w:sz w:val="20"/>
                <w:szCs w:val="20"/>
                <w:highlight w:val="green"/>
              </w:rPr>
              <w:t xml:space="preserve">Agreement </w:t>
            </w:r>
          </w:p>
          <w:p w14:paraId="7C0A5ACB" w14:textId="77777777" w:rsidR="00511273" w:rsidRPr="00C47B7E" w:rsidRDefault="00511273" w:rsidP="00511273">
            <w:pPr>
              <w:pStyle w:val="aff"/>
              <w:spacing w:before="0" w:beforeAutospacing="0" w:after="0" w:afterAutospacing="0"/>
              <w:rPr>
                <w:rFonts w:ascii="Times" w:hAnsi="Times" w:cs="Times"/>
                <w:sz w:val="20"/>
                <w:szCs w:val="20"/>
              </w:rPr>
            </w:pPr>
            <w:r w:rsidRPr="00C47B7E">
              <w:rPr>
                <w:rFonts w:ascii="Times" w:hAnsi="Times" w:cs="Times"/>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318FEBC9" w14:textId="25356D09" w:rsidR="00546B12" w:rsidRPr="00511273" w:rsidRDefault="00511273" w:rsidP="00511273">
            <w:pPr>
              <w:pStyle w:val="aff"/>
              <w:numPr>
                <w:ilvl w:val="0"/>
                <w:numId w:val="26"/>
              </w:numPr>
              <w:spacing w:before="0" w:beforeAutospacing="0" w:after="0" w:afterAutospacing="0"/>
              <w:rPr>
                <w:rFonts w:ascii="Times" w:hAnsi="Times" w:cs="Times"/>
                <w:sz w:val="20"/>
                <w:szCs w:val="20"/>
              </w:rPr>
            </w:pPr>
            <w:r w:rsidRPr="00C47B7E">
              <w:rPr>
                <w:rFonts w:ascii="Times" w:hAnsi="Times" w:cs="Times"/>
                <w:sz w:val="20"/>
                <w:szCs w:val="20"/>
              </w:rPr>
              <w:t>I</w:t>
            </w:r>
            <w:r>
              <w:rPr>
                <w:rFonts w:ascii="Times" w:hAnsi="Times" w:cs="Times"/>
                <w:sz w:val="20"/>
                <w:szCs w:val="20"/>
              </w:rPr>
              <w:t>f there is no consensus in RAN1#</w:t>
            </w:r>
            <w:r w:rsidRPr="00C47B7E">
              <w:rPr>
                <w:rFonts w:ascii="Times" w:hAnsi="Times" w:cs="Times"/>
                <w:sz w:val="20"/>
                <w:szCs w:val="20"/>
              </w:rPr>
              <w:t>105e, Option 0 is by default.</w:t>
            </w:r>
          </w:p>
        </w:tc>
      </w:tr>
    </w:tbl>
    <w:p w14:paraId="229C0A5B" w14:textId="5E15BFB4" w:rsidR="00CF611C" w:rsidRDefault="007D7CEB" w:rsidP="009976FE">
      <w:pPr>
        <w:rPr>
          <w:rFonts w:eastAsia="Times New Roman" w:cs="Times"/>
          <w:iCs/>
        </w:rPr>
      </w:pPr>
      <w:r>
        <w:rPr>
          <w:lang w:eastAsia="zh-CN"/>
        </w:rPr>
        <w:t>In our views</w:t>
      </w:r>
      <w:r w:rsidR="00BF227B">
        <w:rPr>
          <w:rFonts w:eastAsia="Times New Roman" w:cs="Times"/>
          <w:iCs/>
        </w:rPr>
        <w:t xml:space="preserve">, </w:t>
      </w:r>
      <w:r w:rsidR="00CF611C">
        <w:rPr>
          <w:rFonts w:eastAsia="Times New Roman" w:cs="Times"/>
          <w:iCs/>
        </w:rPr>
        <w:t>the</w:t>
      </w:r>
      <w:r w:rsidR="009976FE">
        <w:rPr>
          <w:rFonts w:eastAsia="Times New Roman" w:cs="Times"/>
          <w:iCs/>
        </w:rPr>
        <w:t xml:space="preserve"> enhancement</w:t>
      </w:r>
      <w:r w:rsidR="00CF611C">
        <w:rPr>
          <w:rFonts w:eastAsia="Times New Roman" w:cs="Times"/>
          <w:iCs/>
        </w:rPr>
        <w:t xml:space="preserve"> in this sub-agenda</w:t>
      </w:r>
      <w:r w:rsidR="009976FE">
        <w:rPr>
          <w:rFonts w:eastAsia="Times New Roman" w:cs="Times"/>
          <w:iCs/>
        </w:rPr>
        <w:t xml:space="preserve"> is only about codebook design, and how to map SD-FD pairs into CSI-RS ports should not impact CSI-RS resource mapping. Therefore, </w:t>
      </w:r>
      <w:r w:rsidR="00CF611C">
        <w:rPr>
          <w:rFonts w:eastAsia="Times New Roman" w:cs="Times"/>
          <w:iCs/>
        </w:rPr>
        <w:t xml:space="preserve">Option 1 </w:t>
      </w:r>
      <w:r w:rsidR="009976FE">
        <w:rPr>
          <w:rFonts w:eastAsia="Times New Roman" w:cs="Times"/>
          <w:iCs/>
        </w:rPr>
        <w:t xml:space="preserve">should be out of scope. </w:t>
      </w:r>
      <w:r w:rsidR="00CF611C">
        <w:rPr>
          <w:rFonts w:eastAsia="Times New Roman" w:cs="Times"/>
          <w:iCs/>
        </w:rPr>
        <w:t>For Option 3</w:t>
      </w:r>
      <w:r>
        <w:rPr>
          <w:rFonts w:eastAsia="Times New Roman" w:cs="Times"/>
          <w:iCs/>
        </w:rPr>
        <w:t>,</w:t>
      </w:r>
      <w:r w:rsidR="00CF611C">
        <w:rPr>
          <w:rFonts w:eastAsia="Times New Roman" w:cs="Times"/>
          <w:iCs/>
        </w:rPr>
        <w:t xml:space="preserve"> </w:t>
      </w:r>
      <w:r w:rsidR="009976FE">
        <w:rPr>
          <w:rFonts w:eastAsia="Times New Roman" w:cs="Times"/>
          <w:iCs/>
        </w:rPr>
        <w:t xml:space="preserve">CSI reporting </w:t>
      </w:r>
      <w:r w:rsidR="008978C3">
        <w:rPr>
          <w:rFonts w:eastAsia="Times New Roman" w:cs="Times"/>
          <w:iCs/>
        </w:rPr>
        <w:t xml:space="preserve">framework </w:t>
      </w:r>
      <w:r w:rsidR="009976FE">
        <w:rPr>
          <w:rFonts w:eastAsia="Times New Roman" w:cs="Times"/>
          <w:iCs/>
        </w:rPr>
        <w:t xml:space="preserve">will be changed since </w:t>
      </w:r>
      <w:r w:rsidR="00CF611C">
        <w:rPr>
          <w:rFonts w:eastAsia="Times New Roman" w:cs="Times"/>
          <w:iCs/>
        </w:rPr>
        <w:t xml:space="preserve">based on current spec, </w:t>
      </w:r>
      <w:r w:rsidR="009976FE">
        <w:rPr>
          <w:rFonts w:eastAsia="Times New Roman" w:cs="Times"/>
          <w:iCs/>
        </w:rPr>
        <w:t>UE should report CRI when multiple CSI-RS resources are configured as CMRs.</w:t>
      </w:r>
      <w:r w:rsidR="00F432A7">
        <w:rPr>
          <w:rFonts w:eastAsia="Times New Roman" w:cs="Times"/>
          <w:iCs/>
        </w:rPr>
        <w:t xml:space="preserve"> </w:t>
      </w:r>
      <w:r>
        <w:rPr>
          <w:rFonts w:eastAsia="Times New Roman" w:cs="Times"/>
          <w:iCs/>
        </w:rPr>
        <w:t>Therefore</w:t>
      </w:r>
      <w:r w:rsidR="00CF611C">
        <w:rPr>
          <w:rFonts w:eastAsia="Times New Roman" w:cs="Times"/>
          <w:iCs/>
        </w:rPr>
        <w:t xml:space="preserve">, we prefer </w:t>
      </w:r>
      <w:r w:rsidR="008431C9">
        <w:rPr>
          <w:rFonts w:eastAsia="Times New Roman" w:cs="Times"/>
          <w:iCs/>
        </w:rPr>
        <w:t xml:space="preserve">only </w:t>
      </w:r>
      <w:r w:rsidR="00CF611C">
        <w:rPr>
          <w:rFonts w:eastAsia="Times New Roman" w:cs="Times"/>
          <w:iCs/>
        </w:rPr>
        <w:t>considering enhancement on</w:t>
      </w:r>
      <w:r w:rsidR="00CF611C" w:rsidRPr="00CF611C">
        <w:rPr>
          <w:rFonts w:eastAsia="Times New Roman" w:cs="Times"/>
          <w:iCs/>
        </w:rPr>
        <w:t xml:space="preserve"> </w:t>
      </w:r>
      <w:r w:rsidR="008431C9">
        <w:rPr>
          <w:rFonts w:eastAsia="Times New Roman" w:cs="Times"/>
          <w:iCs/>
        </w:rPr>
        <w:t>Type</w:t>
      </w:r>
      <w:r w:rsidR="0075781F">
        <w:rPr>
          <w:rFonts w:eastAsia="Times New Roman" w:cs="Times"/>
          <w:iCs/>
        </w:rPr>
        <w:t xml:space="preserve"> </w:t>
      </w:r>
      <w:r w:rsidR="008431C9">
        <w:rPr>
          <w:rFonts w:eastAsia="Times New Roman" w:cs="Times"/>
          <w:iCs/>
        </w:rPr>
        <w:t xml:space="preserve">II </w:t>
      </w:r>
      <w:r w:rsidR="00CF611C">
        <w:rPr>
          <w:rFonts w:eastAsia="Times New Roman" w:cs="Times"/>
          <w:iCs/>
        </w:rPr>
        <w:t>codebook without changing CSI-RS resource configuration, which is aligned with Option 0.</w:t>
      </w:r>
    </w:p>
    <w:p w14:paraId="6F63DF2A" w14:textId="59F302C3" w:rsidR="00546B12" w:rsidRDefault="00546B12" w:rsidP="00546B12">
      <w:pPr>
        <w:rPr>
          <w:b/>
          <w:i/>
          <w:lang w:eastAsia="zh-CN"/>
        </w:rPr>
      </w:pPr>
      <w:r w:rsidRPr="00D522FF">
        <w:rPr>
          <w:b/>
          <w:i/>
          <w:lang w:eastAsia="zh-CN"/>
        </w:rPr>
        <w:t>Proposal</w:t>
      </w:r>
      <w:r w:rsidR="00754F8B">
        <w:rPr>
          <w:b/>
          <w:i/>
          <w:lang w:eastAsia="zh-CN"/>
        </w:rPr>
        <w:t xml:space="preserve"> </w:t>
      </w:r>
      <w:r w:rsidR="007D7CEB">
        <w:rPr>
          <w:b/>
          <w:i/>
          <w:lang w:eastAsia="zh-CN"/>
        </w:rPr>
        <w:t>1</w:t>
      </w:r>
      <w:r w:rsidR="0098020F">
        <w:rPr>
          <w:b/>
          <w:i/>
          <w:lang w:eastAsia="zh-CN"/>
        </w:rPr>
        <w:t>7</w:t>
      </w:r>
      <w:r>
        <w:rPr>
          <w:b/>
          <w:i/>
          <w:lang w:eastAsia="zh-CN"/>
        </w:rPr>
        <w:t xml:space="preserve">: </w:t>
      </w:r>
      <w:r>
        <w:rPr>
          <w:rFonts w:hint="eastAsia"/>
          <w:b/>
          <w:i/>
          <w:lang w:eastAsia="zh-CN"/>
        </w:rPr>
        <w:t>S</w:t>
      </w:r>
      <w:r>
        <w:rPr>
          <w:b/>
          <w:i/>
          <w:lang w:eastAsia="zh-CN"/>
        </w:rPr>
        <w:t>upport Option 0: No further CSI-RS enhancement as the baseline.</w:t>
      </w:r>
    </w:p>
    <w:p w14:paraId="5BFCC25A" w14:textId="77777777" w:rsidR="00546B12" w:rsidRPr="00186477" w:rsidRDefault="00546B12" w:rsidP="00546B12">
      <w:pPr>
        <w:rPr>
          <w:lang w:eastAsia="zh-CN"/>
        </w:rPr>
      </w:pPr>
    </w:p>
    <w:p w14:paraId="318762E3" w14:textId="77777777" w:rsidR="00E015EC" w:rsidRDefault="00E015EC" w:rsidP="00E015EC">
      <w:pPr>
        <w:pStyle w:val="1"/>
      </w:pPr>
      <w:r>
        <w:t>Conclusion</w:t>
      </w:r>
    </w:p>
    <w:p w14:paraId="434EF49B" w14:textId="70428644" w:rsidR="00533AE5" w:rsidRPr="007D7CEB" w:rsidRDefault="000E651F" w:rsidP="0097133A">
      <w:pPr>
        <w:rPr>
          <w:lang w:eastAsia="zh-CN"/>
        </w:rPr>
      </w:pPr>
      <w:r>
        <w:rPr>
          <w:lang w:eastAsia="zh-CN"/>
        </w:rPr>
        <w:t>In this contribution,</w:t>
      </w:r>
      <w:r w:rsidR="00063907">
        <w:rPr>
          <w:lang w:eastAsia="zh-CN"/>
        </w:rPr>
        <w:t xml:space="preserve"> we discussed </w:t>
      </w:r>
      <w:r w:rsidR="005D77C9">
        <w:rPr>
          <w:lang w:eastAsia="zh-CN"/>
        </w:rPr>
        <w:t xml:space="preserve">CSI configuration and measurement enhancement for </w:t>
      </w:r>
      <w:r w:rsidR="000146C8">
        <w:rPr>
          <w:lang w:eastAsia="zh-CN"/>
        </w:rPr>
        <w:t>M-</w:t>
      </w:r>
      <w:r w:rsidR="005D77C9">
        <w:rPr>
          <w:lang w:eastAsia="zh-CN"/>
        </w:rPr>
        <w:t>TRP</w:t>
      </w:r>
      <w:r w:rsidR="000146C8">
        <w:rPr>
          <w:lang w:eastAsia="zh-CN"/>
        </w:rPr>
        <w:t xml:space="preserve"> and FR1 FDD reciprocity</w:t>
      </w:r>
      <w:r w:rsidR="00BA5499">
        <w:rPr>
          <w:lang w:eastAsia="zh-CN"/>
        </w:rPr>
        <w:t>. The following proposals are achieved:</w:t>
      </w:r>
    </w:p>
    <w:p w14:paraId="2433F101" w14:textId="77777777" w:rsidR="007D7CEB" w:rsidRDefault="007D7CEB" w:rsidP="007D7CEB">
      <w:pPr>
        <w:rPr>
          <w:lang w:eastAsia="zh-CN"/>
        </w:rPr>
      </w:pPr>
      <w:r w:rsidRPr="00E1304D">
        <w:rPr>
          <w:rFonts w:hint="eastAsia"/>
          <w:b/>
          <w:i/>
          <w:lang w:eastAsia="zh-CN"/>
        </w:rPr>
        <w:t>P</w:t>
      </w:r>
      <w:r>
        <w:rPr>
          <w:b/>
          <w:i/>
          <w:lang w:eastAsia="zh-CN"/>
        </w:rPr>
        <w:t>roposal 1: Support to introduce additional high layer signaling to configure M (M&lt;=Ks) CMRs for single TRP measurement hypotheses.</w:t>
      </w:r>
    </w:p>
    <w:p w14:paraId="6C0254EE" w14:textId="77777777" w:rsidR="007D7CEB" w:rsidRDefault="007D7CEB" w:rsidP="007D7CEB">
      <w:pPr>
        <w:rPr>
          <w:lang w:eastAsia="zh-CN"/>
        </w:rPr>
      </w:pPr>
      <w:r w:rsidRPr="00E1304D">
        <w:rPr>
          <w:rFonts w:hint="eastAsia"/>
          <w:b/>
          <w:i/>
          <w:lang w:eastAsia="zh-CN"/>
        </w:rPr>
        <w:t>P</w:t>
      </w:r>
      <w:r>
        <w:rPr>
          <w:b/>
          <w:i/>
          <w:lang w:eastAsia="zh-CN"/>
        </w:rPr>
        <w:t>roposal 2: For whether a NZP CSI-RS resource can be referred by two CMR pairs, support Alt1.</w:t>
      </w:r>
    </w:p>
    <w:p w14:paraId="64C01A55" w14:textId="77777777" w:rsidR="007D7CEB" w:rsidRDefault="007D7CEB" w:rsidP="007D7CEB">
      <w:pPr>
        <w:rPr>
          <w:lang w:eastAsia="zh-CN"/>
        </w:rPr>
      </w:pPr>
      <w:r w:rsidRPr="00E1304D">
        <w:rPr>
          <w:rFonts w:hint="eastAsia"/>
          <w:b/>
          <w:i/>
          <w:lang w:eastAsia="zh-CN"/>
        </w:rPr>
        <w:t>P</w:t>
      </w:r>
      <w:r>
        <w:rPr>
          <w:b/>
          <w:i/>
          <w:lang w:eastAsia="zh-CN"/>
        </w:rPr>
        <w:t>roposal 3: For whether a NZP CSI-RS resource can be referred by both a CMR pair and a CMR for single-TRP, support Alt2.</w:t>
      </w:r>
    </w:p>
    <w:p w14:paraId="587C96D7" w14:textId="77777777" w:rsidR="007D7CEB" w:rsidRPr="007C4033" w:rsidRDefault="007D7CEB" w:rsidP="007D7CEB">
      <w:pPr>
        <w:rPr>
          <w:b/>
          <w:i/>
          <w:lang w:eastAsia="zh-CN"/>
        </w:rPr>
      </w:pPr>
      <w:r w:rsidRPr="00E1304D">
        <w:rPr>
          <w:rFonts w:hint="eastAsia"/>
          <w:b/>
          <w:i/>
          <w:lang w:eastAsia="zh-CN"/>
        </w:rPr>
        <w:t>P</w:t>
      </w:r>
      <w:r>
        <w:rPr>
          <w:b/>
          <w:i/>
          <w:lang w:eastAsia="zh-CN"/>
        </w:rPr>
        <w:t xml:space="preserve">roposal 4: Not </w:t>
      </w:r>
      <w:r w:rsidRPr="007C4033">
        <w:rPr>
          <w:b/>
          <w:i/>
          <w:lang w:eastAsia="zh-CN"/>
        </w:rPr>
        <w:t>support interference measurement based on NZP CSI-RS outside the CMR pair configured for NCJT measurement hypothesis, in addition to CSI-IM</w:t>
      </w:r>
      <w:r>
        <w:rPr>
          <w:b/>
          <w:i/>
          <w:lang w:eastAsia="zh-CN"/>
        </w:rPr>
        <w:t>.</w:t>
      </w:r>
    </w:p>
    <w:p w14:paraId="3EB3A9B8" w14:textId="77777777" w:rsidR="007D7CEB" w:rsidRDefault="007D7CEB" w:rsidP="007D7CEB">
      <w:pPr>
        <w:rPr>
          <w:lang w:eastAsia="zh-CN"/>
        </w:rPr>
      </w:pPr>
      <w:r w:rsidRPr="00E1304D">
        <w:rPr>
          <w:rFonts w:hint="eastAsia"/>
          <w:b/>
          <w:i/>
          <w:lang w:eastAsia="zh-CN"/>
        </w:rPr>
        <w:t>P</w:t>
      </w:r>
      <w:r>
        <w:rPr>
          <w:b/>
          <w:i/>
          <w:lang w:eastAsia="zh-CN"/>
        </w:rPr>
        <w:t>roposal 5: For whether a CSI-IM resource can be referred by both NCJT and single-TRP, support Alt2.</w:t>
      </w:r>
    </w:p>
    <w:p w14:paraId="1F389834" w14:textId="77777777" w:rsidR="007D7CEB" w:rsidRPr="00D931EB" w:rsidRDefault="007D7CEB" w:rsidP="007D7CEB">
      <w:pPr>
        <w:rPr>
          <w:b/>
          <w:i/>
          <w:lang w:eastAsia="zh-CN"/>
        </w:rPr>
      </w:pPr>
      <w:r w:rsidRPr="00702C92">
        <w:rPr>
          <w:rFonts w:hint="eastAsia"/>
          <w:b/>
          <w:i/>
          <w:lang w:eastAsia="zh-CN"/>
        </w:rPr>
        <w:t>P</w:t>
      </w:r>
      <w:r w:rsidRPr="00702C92">
        <w:rPr>
          <w:b/>
          <w:i/>
          <w:lang w:eastAsia="zh-CN"/>
        </w:rPr>
        <w:t xml:space="preserve">roposal </w:t>
      </w:r>
      <w:r>
        <w:rPr>
          <w:b/>
          <w:i/>
          <w:lang w:eastAsia="zh-CN"/>
        </w:rPr>
        <w:t>6</w:t>
      </w:r>
      <w:r w:rsidRPr="00702C92">
        <w:rPr>
          <w:b/>
          <w:i/>
          <w:lang w:eastAsia="zh-CN"/>
        </w:rPr>
        <w:t>: Support to i</w:t>
      </w:r>
      <w:r>
        <w:rPr>
          <w:b/>
          <w:i/>
          <w:lang w:eastAsia="zh-CN"/>
        </w:rPr>
        <w:t>ntroduce new CSI computation delay requirement</w:t>
      </w:r>
      <w:r w:rsidRPr="00702C92">
        <w:rPr>
          <w:b/>
          <w:i/>
          <w:lang w:eastAsia="zh-CN"/>
        </w:rPr>
        <w:t xml:space="preserve"> for NC-JT CSI</w:t>
      </w:r>
      <w:r>
        <w:rPr>
          <w:b/>
          <w:i/>
          <w:lang w:eastAsia="zh-CN"/>
        </w:rPr>
        <w:t>.</w:t>
      </w:r>
    </w:p>
    <w:p w14:paraId="2765A07D" w14:textId="77777777" w:rsidR="007D7CEB" w:rsidRDefault="007D7CEB" w:rsidP="007D7CEB">
      <w:pPr>
        <w:rPr>
          <w:b/>
          <w:i/>
          <w:lang w:eastAsia="zh-CN"/>
        </w:rPr>
      </w:pPr>
      <w:r w:rsidRPr="008B6893">
        <w:rPr>
          <w:rFonts w:hint="eastAsia"/>
          <w:b/>
          <w:i/>
          <w:lang w:eastAsia="zh-CN"/>
        </w:rPr>
        <w:t xml:space="preserve">Proposal </w:t>
      </w:r>
      <w:r>
        <w:rPr>
          <w:b/>
          <w:i/>
          <w:lang w:eastAsia="zh-CN"/>
        </w:rPr>
        <w:t>7</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00CA96AF" w14:textId="77777777" w:rsidR="007D7CEB" w:rsidRPr="00754F8B" w:rsidRDefault="007D7CEB" w:rsidP="007D7CEB">
      <w:pPr>
        <w:pStyle w:val="af2"/>
        <w:numPr>
          <w:ilvl w:val="0"/>
          <w:numId w:val="21"/>
        </w:numPr>
        <w:ind w:firstLineChars="0"/>
        <w:rPr>
          <w:b/>
          <w:i/>
          <w:lang w:eastAsia="zh-CN"/>
        </w:rPr>
      </w:pPr>
      <w:r w:rsidRPr="00754F8B">
        <w:rPr>
          <w:rFonts w:hint="eastAsia"/>
          <w:b/>
          <w:i/>
          <w:lang w:eastAsia="zh-CN"/>
        </w:rPr>
        <w:t>2</w:t>
      </w:r>
      <w:r w:rsidRPr="00754F8B">
        <w:rPr>
          <w:b/>
          <w:i/>
          <w:lang w:eastAsia="zh-CN"/>
        </w:rPr>
        <w:t>RI</w:t>
      </w:r>
      <w:r>
        <w:rPr>
          <w:b/>
          <w:i/>
          <w:lang w:eastAsia="zh-CN"/>
        </w:rPr>
        <w:t xml:space="preserve"> or joint RI</w:t>
      </w:r>
      <w:r w:rsidRPr="00754F8B">
        <w:rPr>
          <w:b/>
          <w:i/>
          <w:lang w:eastAsia="zh-CN"/>
        </w:rPr>
        <w:t>, 1 or 2 CQI(s) should be include into Part1;</w:t>
      </w:r>
    </w:p>
    <w:p w14:paraId="77035EAF" w14:textId="77777777" w:rsidR="007D7CEB" w:rsidRPr="00754F8B" w:rsidRDefault="007D7CEB" w:rsidP="007D7CEB">
      <w:pPr>
        <w:pStyle w:val="af2"/>
        <w:numPr>
          <w:ilvl w:val="0"/>
          <w:numId w:val="21"/>
        </w:numPr>
        <w:ind w:firstLineChars="0"/>
        <w:rPr>
          <w:b/>
          <w:i/>
          <w:lang w:eastAsia="zh-CN"/>
        </w:rPr>
      </w:pPr>
      <w:r w:rsidRPr="00754F8B">
        <w:rPr>
          <w:b/>
          <w:i/>
          <w:lang w:eastAsia="zh-CN"/>
        </w:rPr>
        <w:t>2 PMIs (if required) should be include into Part2;</w:t>
      </w:r>
    </w:p>
    <w:p w14:paraId="59DCFEBC" w14:textId="77777777" w:rsidR="007D7CEB" w:rsidRDefault="007D7CEB" w:rsidP="007D7CEB">
      <w:pPr>
        <w:rPr>
          <w:b/>
          <w:i/>
          <w:lang w:eastAsia="zh-CN"/>
        </w:rPr>
      </w:pPr>
      <w:r w:rsidRPr="008B6893">
        <w:rPr>
          <w:rFonts w:hint="eastAsia"/>
          <w:b/>
          <w:i/>
          <w:lang w:eastAsia="zh-CN"/>
        </w:rPr>
        <w:t xml:space="preserve">Proposal </w:t>
      </w:r>
      <w:r>
        <w:rPr>
          <w:b/>
          <w:i/>
          <w:lang w:eastAsia="zh-CN"/>
        </w:rPr>
        <w:t>8</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0E25555B" w14:textId="77777777" w:rsidR="007D7CEB" w:rsidRPr="00754F8B" w:rsidRDefault="007D7CEB" w:rsidP="007D7CEB">
      <w:pPr>
        <w:pStyle w:val="af2"/>
        <w:numPr>
          <w:ilvl w:val="0"/>
          <w:numId w:val="21"/>
        </w:numPr>
        <w:ind w:firstLineChars="0"/>
        <w:rPr>
          <w:b/>
          <w:i/>
          <w:lang w:eastAsia="zh-CN"/>
        </w:rPr>
      </w:pPr>
      <w:r w:rsidRPr="00754F8B">
        <w:rPr>
          <w:b/>
          <w:i/>
          <w:lang w:eastAsia="zh-CN"/>
        </w:rPr>
        <w:t>Some CSI information for single TRP, e.g., CRI/RI/CQI</w:t>
      </w:r>
      <w:r>
        <w:rPr>
          <w:b/>
          <w:i/>
          <w:lang w:eastAsia="zh-CN"/>
        </w:rPr>
        <w:t xml:space="preserve"> for the first CW</w:t>
      </w:r>
      <w:r w:rsidRPr="00754F8B">
        <w:rPr>
          <w:b/>
          <w:i/>
          <w:lang w:eastAsia="zh-CN"/>
        </w:rPr>
        <w:t>, should be placed into Part 1;</w:t>
      </w:r>
    </w:p>
    <w:p w14:paraId="49483C7B" w14:textId="77777777" w:rsidR="007D7CEB" w:rsidRPr="00754F8B" w:rsidRDefault="007D7CEB" w:rsidP="007D7CEB">
      <w:pPr>
        <w:pStyle w:val="af2"/>
        <w:numPr>
          <w:ilvl w:val="0"/>
          <w:numId w:val="21"/>
        </w:numPr>
        <w:ind w:firstLineChars="0"/>
        <w:rPr>
          <w:b/>
          <w:i/>
          <w:lang w:eastAsia="zh-CN"/>
        </w:rPr>
      </w:pPr>
      <w:r w:rsidRPr="00754F8B">
        <w:rPr>
          <w:b/>
          <w:i/>
          <w:lang w:eastAsia="zh-CN"/>
        </w:rPr>
        <w:t>Some CSI information for</w:t>
      </w:r>
      <w:r>
        <w:rPr>
          <w:b/>
          <w:i/>
          <w:lang w:eastAsia="zh-CN"/>
        </w:rPr>
        <w:t xml:space="preserve"> single TRP, e.g.,PMI,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3AE6993A" w14:textId="77777777" w:rsidR="007D7CEB" w:rsidRDefault="007D7CEB" w:rsidP="007D7CEB">
      <w:pPr>
        <w:rPr>
          <w:b/>
          <w:i/>
          <w:lang w:eastAsia="zh-CN"/>
        </w:rPr>
      </w:pPr>
      <w:r w:rsidRPr="008B6893">
        <w:rPr>
          <w:rFonts w:hint="eastAsia"/>
          <w:b/>
          <w:i/>
          <w:lang w:eastAsia="zh-CN"/>
        </w:rPr>
        <w:t xml:space="preserve">Proposal </w:t>
      </w:r>
      <w:r>
        <w:rPr>
          <w:b/>
          <w:i/>
          <w:lang w:eastAsia="zh-CN"/>
        </w:rPr>
        <w:t>9</w:t>
      </w:r>
      <w:r w:rsidRPr="008B6893">
        <w:rPr>
          <w:rFonts w:hint="eastAsia"/>
          <w:b/>
          <w:i/>
          <w:lang w:eastAsia="zh-CN"/>
        </w:rPr>
        <w:t>:</w:t>
      </w:r>
      <w:r w:rsidRPr="008B6893">
        <w:rPr>
          <w:rFonts w:hint="eastAsia"/>
          <w:i/>
          <w:lang w:eastAsia="zh-CN"/>
        </w:rPr>
        <w:t xml:space="preserve"> </w:t>
      </w:r>
      <w:r>
        <w:rPr>
          <w:b/>
          <w:i/>
          <w:lang w:eastAsia="zh-CN"/>
        </w:rPr>
        <w:t xml:space="preserve">For option 2 for UCI composition and structure, </w:t>
      </w:r>
    </w:p>
    <w:p w14:paraId="3B9106BC" w14:textId="77777777" w:rsidR="007D7CEB" w:rsidRPr="00754F8B" w:rsidRDefault="007D7CEB" w:rsidP="007D7CEB">
      <w:pPr>
        <w:pStyle w:val="af2"/>
        <w:numPr>
          <w:ilvl w:val="0"/>
          <w:numId w:val="21"/>
        </w:numPr>
        <w:ind w:firstLineChars="0"/>
        <w:rPr>
          <w:b/>
          <w:i/>
          <w:lang w:eastAsia="zh-CN"/>
        </w:rPr>
      </w:pPr>
      <w:r>
        <w:rPr>
          <w:b/>
          <w:i/>
          <w:lang w:eastAsia="zh-CN"/>
        </w:rPr>
        <w:lastRenderedPageBreak/>
        <w:t xml:space="preserve">CRI, </w:t>
      </w:r>
      <w:r w:rsidRPr="00754F8B">
        <w:rPr>
          <w:b/>
          <w:i/>
          <w:lang w:eastAsia="zh-CN"/>
        </w:rPr>
        <w:t>RI</w:t>
      </w:r>
      <w:r>
        <w:rPr>
          <w:b/>
          <w:i/>
          <w:lang w:eastAsia="zh-CN"/>
        </w:rPr>
        <w:t xml:space="preserve"> or joint RI, 1 CQI for the first CW</w:t>
      </w:r>
      <w:r w:rsidRPr="00754F8B">
        <w:rPr>
          <w:b/>
          <w:i/>
          <w:lang w:eastAsia="zh-CN"/>
        </w:rPr>
        <w:t xml:space="preserve"> should be include into Part1;</w:t>
      </w:r>
    </w:p>
    <w:p w14:paraId="45BC2AC5" w14:textId="6EF42D7A" w:rsidR="007D7CEB" w:rsidRPr="00754F8B" w:rsidRDefault="007D7CEB" w:rsidP="007D7CEB">
      <w:pPr>
        <w:pStyle w:val="af2"/>
        <w:numPr>
          <w:ilvl w:val="0"/>
          <w:numId w:val="21"/>
        </w:numPr>
        <w:ind w:firstLineChars="0"/>
        <w:rPr>
          <w:b/>
          <w:i/>
          <w:lang w:eastAsia="zh-CN"/>
        </w:rPr>
      </w:pPr>
      <w:r w:rsidRPr="00754F8B">
        <w:rPr>
          <w:b/>
          <w:i/>
          <w:lang w:eastAsia="zh-CN"/>
        </w:rPr>
        <w:t>2 PMIs (if required)</w:t>
      </w:r>
      <w:r>
        <w:rPr>
          <w:b/>
          <w:i/>
          <w:lang w:eastAsia="zh-CN"/>
        </w:rPr>
        <w:t xml:space="preserve"> for NCJT,</w:t>
      </w:r>
      <w:r w:rsidRPr="00754F8B">
        <w:rPr>
          <w:b/>
          <w:i/>
          <w:lang w:eastAsia="zh-CN"/>
        </w:rPr>
        <w:t xml:space="preserve"> </w:t>
      </w:r>
      <w:r>
        <w:rPr>
          <w:b/>
          <w:i/>
          <w:lang w:eastAsia="zh-CN"/>
        </w:rPr>
        <w:t>or CQI for the second CW (if required) for single TRP and/or 1 PMI (if required) for single TRP transmission should be include into Part2.</w:t>
      </w:r>
    </w:p>
    <w:p w14:paraId="0B09E11D" w14:textId="77777777" w:rsidR="0098020F" w:rsidRPr="0098020F" w:rsidRDefault="0098020F" w:rsidP="0098020F">
      <w:pPr>
        <w:rPr>
          <w:b/>
          <w:i/>
          <w:lang w:eastAsia="zh-CN"/>
        </w:rPr>
      </w:pPr>
      <w:r w:rsidRPr="0098020F">
        <w:rPr>
          <w:b/>
          <w:i/>
          <w:lang w:val="en-GB" w:eastAsia="zh-CN"/>
        </w:rPr>
        <w:t>Proposal</w:t>
      </w:r>
      <w:r w:rsidRPr="0098020F">
        <w:rPr>
          <w:b/>
          <w:i/>
          <w:lang w:eastAsia="zh-CN"/>
        </w:rPr>
        <w:t xml:space="preserve"> 10: For CSI enhancement on M-TRP operation, M-DCI based M-TRP operation should also be supported.</w:t>
      </w:r>
    </w:p>
    <w:p w14:paraId="4EA2D5B7" w14:textId="77777777" w:rsidR="0098020F" w:rsidRPr="0098020F" w:rsidRDefault="0098020F" w:rsidP="0098020F">
      <w:pPr>
        <w:rPr>
          <w:b/>
          <w:i/>
          <w:lang w:eastAsia="zh-CN"/>
        </w:rPr>
      </w:pPr>
      <w:r w:rsidRPr="0098020F">
        <w:rPr>
          <w:b/>
          <w:i/>
          <w:lang w:eastAsia="zh-CN"/>
        </w:rPr>
        <w:t>Proposal 11: For CSI enhancement on M-DCI based M-TRP operation, support option 1, i.e., Confirm the Working Assumption from RAN1 103e.</w:t>
      </w:r>
    </w:p>
    <w:p w14:paraId="4D50F943" w14:textId="552A1016" w:rsidR="0098020F" w:rsidRPr="0098020F" w:rsidRDefault="0098020F" w:rsidP="0098020F">
      <w:pPr>
        <w:rPr>
          <w:lang w:val="en-GB" w:eastAsia="zh-CN"/>
        </w:rPr>
      </w:pPr>
      <w:r w:rsidRPr="0098020F">
        <w:rPr>
          <w:b/>
          <w:i/>
          <w:lang w:eastAsia="zh-CN"/>
        </w:rPr>
        <w:t>Proposal 12: For CSI enhancement on M-DCI based M-TRP operation, support to explicitly link two report settings.</w:t>
      </w:r>
    </w:p>
    <w:p w14:paraId="694BCB25" w14:textId="4A1D8B21" w:rsidR="007D7CEB" w:rsidRDefault="0098020F" w:rsidP="007D7CEB">
      <w:pPr>
        <w:rPr>
          <w:b/>
          <w:i/>
          <w:iCs/>
          <w:lang w:eastAsia="zh-CN"/>
        </w:rPr>
      </w:pPr>
      <w:r>
        <w:rPr>
          <w:b/>
          <w:i/>
          <w:lang w:eastAsia="zh-CN"/>
        </w:rPr>
        <w:t>Proposal 13</w:t>
      </w:r>
      <w:r w:rsidR="007D7CEB">
        <w:rPr>
          <w:b/>
          <w:i/>
          <w:lang w:eastAsia="zh-CN"/>
        </w:rPr>
        <w:t xml:space="preserve">: </w:t>
      </w:r>
      <w:r w:rsidR="007D7CEB">
        <w:rPr>
          <w:rFonts w:hint="eastAsia"/>
          <w:b/>
          <w:i/>
          <w:lang w:eastAsia="zh-CN"/>
        </w:rPr>
        <w:t>Support</w:t>
      </w:r>
      <w:r w:rsidR="007D7CEB">
        <w:rPr>
          <w:b/>
          <w:i/>
          <w:lang w:eastAsia="zh-CN"/>
        </w:rPr>
        <w:t xml:space="preserve"> </w:t>
      </w:r>
      <w:r w:rsidR="007D7CEB" w:rsidRPr="000E4CC2">
        <w:rPr>
          <w:b/>
          <w:i/>
          <w:lang w:eastAsia="zh-CN"/>
        </w:rPr>
        <w:t>Alt 1: FD bases in the window must be consecutive from an orthogonal DFT matrix</w:t>
      </w:r>
      <w:r w:rsidR="007D7CEB">
        <w:rPr>
          <w:b/>
          <w:i/>
          <w:iCs/>
          <w:lang w:eastAsia="zh-CN"/>
        </w:rPr>
        <w:t>.</w:t>
      </w:r>
    </w:p>
    <w:p w14:paraId="469DBC5B" w14:textId="0D836846" w:rsidR="007D7CEB" w:rsidRPr="00D522FF" w:rsidRDefault="0098020F" w:rsidP="007D7CEB">
      <w:pPr>
        <w:rPr>
          <w:b/>
          <w:i/>
          <w:lang w:eastAsia="zh-CN"/>
        </w:rPr>
      </w:pPr>
      <w:r>
        <w:rPr>
          <w:b/>
          <w:i/>
          <w:iCs/>
          <w:lang w:eastAsia="zh-CN"/>
        </w:rPr>
        <w:t>Proposal 14</w:t>
      </w:r>
      <w:r w:rsidR="007D7CEB">
        <w:rPr>
          <w:b/>
          <w:i/>
          <w:iCs/>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m:t>
            </m:r>
          </m:sub>
        </m:sSub>
      </m:oMath>
      <w:r w:rsidR="007D7CEB" w:rsidRPr="00FF7170">
        <w:rPr>
          <w:b/>
          <w:i/>
        </w:rPr>
        <w:t xml:space="preserve"> for the window</w:t>
      </w:r>
      <w:r w:rsidR="007D7CEB">
        <w:rPr>
          <w:b/>
          <w:i/>
        </w:rPr>
        <w:t xml:space="preserve"> is fixed to be 0.</w:t>
      </w:r>
    </w:p>
    <w:p w14:paraId="1A66BA58" w14:textId="74A14737" w:rsidR="007D7CEB" w:rsidRDefault="0098020F" w:rsidP="007D7CEB">
      <w:pPr>
        <w:rPr>
          <w:lang w:eastAsia="zh-CN"/>
        </w:rPr>
      </w:pPr>
      <w:r>
        <w:rPr>
          <w:b/>
          <w:i/>
          <w:lang w:eastAsia="zh-CN"/>
        </w:rPr>
        <w:t>Proposal 15</w:t>
      </w:r>
      <w:r w:rsidR="007D7CEB">
        <w:rPr>
          <w:b/>
          <w:i/>
          <w:lang w:eastAsia="zh-CN"/>
        </w:rPr>
        <w:t>:</w:t>
      </w:r>
      <w:r w:rsidR="007D7CEB" w:rsidRPr="00D0769E">
        <w:t xml:space="preserve"> </w:t>
      </w:r>
      <w:r w:rsidR="007D7CEB" w:rsidRPr="00D0769E">
        <w:rPr>
          <w:b/>
          <w:i/>
        </w:rPr>
        <w:t>the</w:t>
      </w:r>
      <w:r w:rsidR="007D7CEB">
        <w:t xml:space="preserve"> </w:t>
      </w:r>
      <w:r w:rsidR="007D7CEB" w:rsidRPr="00D0769E">
        <w:rPr>
          <w:b/>
          <w:i/>
          <w:lang w:eastAsia="zh-CN"/>
        </w:rPr>
        <w:t>bitmap</w:t>
      </w:r>
      <w:r w:rsidR="007D7CEB">
        <w:rPr>
          <w:b/>
          <w:i/>
          <w:lang w:eastAsia="zh-CN"/>
        </w:rPr>
        <w:t xml:space="preserve"> for </w:t>
      </w:r>
      <w:r w:rsidR="007D7CEB" w:rsidRPr="00D0769E">
        <w:rPr>
          <w:b/>
          <w:i/>
          <w:lang w:eastAsia="zh-CN"/>
        </w:rPr>
        <w:t xml:space="preserve">indication non-zero coefficients </w:t>
      </w:r>
      <w:r w:rsidR="007D7CEB">
        <w:rPr>
          <w:b/>
          <w:i/>
          <w:lang w:eastAsia="zh-CN"/>
        </w:rPr>
        <w:t>can be absent, depending on the value of beta.</w:t>
      </w:r>
    </w:p>
    <w:p w14:paraId="5D0536C8" w14:textId="237D5690" w:rsidR="007D7CEB" w:rsidRPr="00827E1B" w:rsidRDefault="007D7CEB" w:rsidP="007D7CEB">
      <w:pPr>
        <w:rPr>
          <w:b/>
          <w:i/>
          <w:lang w:eastAsia="zh-CN"/>
        </w:rPr>
      </w:pPr>
      <w:r w:rsidRPr="00827E1B">
        <w:rPr>
          <w:b/>
          <w:i/>
          <w:lang w:eastAsia="zh-CN"/>
        </w:rPr>
        <w:t>Proposal</w:t>
      </w:r>
      <w:r>
        <w:rPr>
          <w:b/>
          <w:i/>
          <w:lang w:eastAsia="zh-CN"/>
        </w:rPr>
        <w:t xml:space="preserve"> 1</w:t>
      </w:r>
      <w:r w:rsidR="0098020F">
        <w:rPr>
          <w:b/>
          <w:i/>
          <w:lang w:eastAsia="zh-CN"/>
        </w:rPr>
        <w:t>6</w:t>
      </w:r>
      <w:r w:rsidRPr="00827E1B">
        <w:rPr>
          <w:rFonts w:hint="eastAsia"/>
          <w:b/>
          <w:i/>
          <w:lang w:eastAsia="zh-CN"/>
        </w:rPr>
        <w:t>:</w:t>
      </w:r>
      <w:r w:rsidRPr="00827E1B">
        <w:rPr>
          <w:b/>
          <w:i/>
          <w:lang w:eastAsia="zh-CN"/>
        </w:rPr>
        <w:t xml:space="preserve"> Support Alt1:</w:t>
      </w:r>
      <w:r>
        <w:rPr>
          <w:b/>
          <w:i/>
          <w:lang w:eastAsia="zh-CN"/>
        </w:rPr>
        <w:t xml:space="preserve"> </w:t>
      </w:r>
      <w:r w:rsidRPr="00827E1B">
        <w:rPr>
          <w:b/>
          <w:i/>
          <w:lang w:eastAsia="zh-CN"/>
        </w:rPr>
        <w:t>Reusing Rel-16 quantization mechanism at least for Rank 1</w:t>
      </w:r>
      <w:r>
        <w:rPr>
          <w:b/>
          <w:i/>
          <w:lang w:eastAsia="zh-CN"/>
        </w:rPr>
        <w:t>.</w:t>
      </w:r>
    </w:p>
    <w:p w14:paraId="021A1AF1" w14:textId="3EBDFCBF" w:rsidR="007D7CEB" w:rsidRDefault="007D7CEB" w:rsidP="007D7CEB">
      <w:pPr>
        <w:rPr>
          <w:b/>
          <w:i/>
          <w:lang w:eastAsia="zh-CN"/>
        </w:rPr>
      </w:pPr>
      <w:r w:rsidRPr="00D522FF">
        <w:rPr>
          <w:b/>
          <w:i/>
          <w:lang w:eastAsia="zh-CN"/>
        </w:rPr>
        <w:t>Proposal</w:t>
      </w:r>
      <w:r>
        <w:rPr>
          <w:b/>
          <w:i/>
          <w:lang w:eastAsia="zh-CN"/>
        </w:rPr>
        <w:t xml:space="preserve"> 1</w:t>
      </w:r>
      <w:r w:rsidR="0098020F">
        <w:rPr>
          <w:b/>
          <w:i/>
          <w:lang w:eastAsia="zh-CN"/>
        </w:rPr>
        <w:t>7</w:t>
      </w:r>
      <w:r>
        <w:rPr>
          <w:b/>
          <w:i/>
          <w:lang w:eastAsia="zh-CN"/>
        </w:rPr>
        <w:t xml:space="preserve">: </w:t>
      </w:r>
      <w:r>
        <w:rPr>
          <w:rFonts w:hint="eastAsia"/>
          <w:b/>
          <w:i/>
          <w:lang w:eastAsia="zh-CN"/>
        </w:rPr>
        <w:t>S</w:t>
      </w:r>
      <w:r>
        <w:rPr>
          <w:b/>
          <w:i/>
          <w:lang w:eastAsia="zh-CN"/>
        </w:rPr>
        <w:t>upport Option 0: No further CSI-RS enhancement as the baseline.</w:t>
      </w:r>
    </w:p>
    <w:p w14:paraId="2D578C2E" w14:textId="77777777" w:rsidR="00754F8B" w:rsidRPr="00754F8B" w:rsidRDefault="00754F8B" w:rsidP="0097133A">
      <w:pPr>
        <w:rPr>
          <w:i/>
          <w:lang w:eastAsia="zh-CN"/>
        </w:rPr>
      </w:pPr>
    </w:p>
    <w:p w14:paraId="07105DC5" w14:textId="77777777" w:rsidR="00847CD5" w:rsidRDefault="00847CD5" w:rsidP="00847CD5">
      <w:pPr>
        <w:pStyle w:val="1"/>
      </w:pPr>
      <w:r w:rsidRPr="00847CD5">
        <w:t>Reference</w:t>
      </w:r>
    </w:p>
    <w:bookmarkEnd w:id="0"/>
    <w:p w14:paraId="570C339F" w14:textId="01FB0A66" w:rsidR="00996626" w:rsidRPr="004731A0" w:rsidRDefault="00745343" w:rsidP="00745343">
      <w:pPr>
        <w:pStyle w:val="af2"/>
        <w:numPr>
          <w:ilvl w:val="0"/>
          <w:numId w:val="6"/>
        </w:numPr>
        <w:ind w:firstLineChars="0"/>
      </w:pPr>
      <w:r w:rsidRPr="00745343">
        <w:t>Draft_Minutes_report_RAN1#104bis-e_v010.</w:t>
      </w:r>
    </w:p>
    <w:sectPr w:rsidR="00996626"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A02C0" w14:textId="77777777" w:rsidR="00B3355C" w:rsidRDefault="00B3355C">
      <w:r>
        <w:separator/>
      </w:r>
    </w:p>
  </w:endnote>
  <w:endnote w:type="continuationSeparator" w:id="0">
    <w:p w14:paraId="2BBBE6C1" w14:textId="77777777" w:rsidR="00B3355C" w:rsidRDefault="00B3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6490F" w14:textId="77777777" w:rsidR="00B3355C" w:rsidRDefault="00B3355C">
      <w:r>
        <w:separator/>
      </w:r>
    </w:p>
  </w:footnote>
  <w:footnote w:type="continuationSeparator" w:id="0">
    <w:p w14:paraId="79DEBA60" w14:textId="77777777" w:rsidR="00B3355C" w:rsidRDefault="00B335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23BCB"/>
    <w:multiLevelType w:val="multilevel"/>
    <w:tmpl w:val="F0069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A125E0"/>
    <w:multiLevelType w:val="hybridMultilevel"/>
    <w:tmpl w:val="1478AA18"/>
    <w:lvl w:ilvl="0" w:tplc="D76832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32"/>
  </w:num>
  <w:num w:numId="4">
    <w:abstractNumId w:val="33"/>
  </w:num>
  <w:num w:numId="5">
    <w:abstractNumId w:val="24"/>
  </w:num>
  <w:num w:numId="6">
    <w:abstractNumId w:val="9"/>
  </w:num>
  <w:num w:numId="7">
    <w:abstractNumId w:val="20"/>
  </w:num>
  <w:num w:numId="8">
    <w:abstractNumId w:val="34"/>
  </w:num>
  <w:num w:numId="9">
    <w:abstractNumId w:val="16"/>
  </w:num>
  <w:num w:numId="10">
    <w:abstractNumId w:val="22"/>
  </w:num>
  <w:num w:numId="11">
    <w:abstractNumId w:val="11"/>
  </w:num>
  <w:num w:numId="12">
    <w:abstractNumId w:val="19"/>
  </w:num>
  <w:num w:numId="13">
    <w:abstractNumId w:val="10"/>
  </w:num>
  <w:num w:numId="14">
    <w:abstractNumId w:val="4"/>
  </w:num>
  <w:num w:numId="15">
    <w:abstractNumId w:val="31"/>
  </w:num>
  <w:num w:numId="16">
    <w:abstractNumId w:val="38"/>
  </w:num>
  <w:num w:numId="17">
    <w:abstractNumId w:val="14"/>
  </w:num>
  <w:num w:numId="18">
    <w:abstractNumId w:val="3"/>
  </w:num>
  <w:num w:numId="19">
    <w:abstractNumId w:val="2"/>
  </w:num>
  <w:num w:numId="20">
    <w:abstractNumId w:val="28"/>
  </w:num>
  <w:num w:numId="21">
    <w:abstractNumId w:val="21"/>
  </w:num>
  <w:num w:numId="22">
    <w:abstractNumId w:val="23"/>
  </w:num>
  <w:num w:numId="23">
    <w:abstractNumId w:val="8"/>
  </w:num>
  <w:num w:numId="24">
    <w:abstractNumId w:val="5"/>
  </w:num>
  <w:num w:numId="25">
    <w:abstractNumId w:val="13"/>
  </w:num>
  <w:num w:numId="26">
    <w:abstractNumId w:val="27"/>
  </w:num>
  <w:num w:numId="27">
    <w:abstractNumId w:val="25"/>
  </w:num>
  <w:num w:numId="28">
    <w:abstractNumId w:val="12"/>
  </w:num>
  <w:num w:numId="29">
    <w:abstractNumId w:val="7"/>
  </w:num>
  <w:num w:numId="30">
    <w:abstractNumId w:val="29"/>
  </w:num>
  <w:num w:numId="31">
    <w:abstractNumId w:val="17"/>
  </w:num>
  <w:num w:numId="32">
    <w:abstractNumId w:val="30"/>
  </w:num>
  <w:num w:numId="33">
    <w:abstractNumId w:val="18"/>
  </w:num>
  <w:num w:numId="34">
    <w:abstractNumId w:val="1"/>
  </w:num>
  <w:num w:numId="35">
    <w:abstractNumId w:val="35"/>
  </w:num>
  <w:num w:numId="36">
    <w:abstractNumId w:val="37"/>
  </w:num>
  <w:num w:numId="37">
    <w:abstractNumId w:val="0"/>
  </w:num>
  <w:num w:numId="38">
    <w:abstractNumId w:val="6"/>
  </w:num>
  <w:num w:numId="3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E9EE4-29D0-4EE8-95D8-440889D22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6700</TotalTime>
  <Pages>9</Pages>
  <Words>3899</Words>
  <Characters>22229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66</cp:revision>
  <cp:lastPrinted>2015-03-27T14:25:00Z</cp:lastPrinted>
  <dcterms:created xsi:type="dcterms:W3CDTF">2020-08-07T03:01:00Z</dcterms:created>
  <dcterms:modified xsi:type="dcterms:W3CDTF">2021-05-11T06:55:00Z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